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data ingestion, web and mobile applications. Proven ability to develop scalable data pipelines and automation tools using modern technologies. Adept at collaborating in agile environments to deliver high-quality solutions on time and within budget. Seeking to contribute to innovative projects in data engineering and machine learning.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C++,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Hadoop, Spark, Pandas, Dask, Airflow, Luigi, MySQL, MS-SQL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Serverless,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Flask, React, Django, HTML, CSS, Node.js,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Prefect, Talend, Informatica, Apache NiFi, Kafka, Elasticsearch, GraphQL, Neo4j</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scalable data ingestion applications through rigorous analysis, design reviews, and by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programming language to ensure robust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collaborate with cross-functional teams in building and testing </w:t>
      </w:r>
      <w:r w:rsidRPr="003813CA">
        <w:rPr>
          <w:rStyle w:val="span"/>
          <w:rFonts w:ascii="Arial" w:eastAsia="Century Gothic" w:hAnsi="Arial" w:cs="Arial"/>
          <w:b/>
          <w:bCs/>
          <w:sz w:val="22"/>
          <w:szCs w:val="22"/>
        </w:rPr>
        <w:t xml:space="preserve">data ingestion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facilitate effective data retrieval and transformation for location-based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enhanced CI/CD pipelines incorporating best practices in automated testing and deployment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streamlining data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promote best practices and enhance team productivity, ensuring consistent adherence to high-quality development principles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architecture for data pipelines, employing orchestration frameworks such as </w:t>
      </w:r>
      <w:r w:rsidRPr="003813CA">
        <w:rPr>
          <w:rStyle w:val="span"/>
          <w:rFonts w:ascii="Arial" w:eastAsia="Century Gothic" w:hAnsi="Arial" w:cs="Arial"/>
          <w:b/>
          <w:bCs/>
          <w:sz w:val="22"/>
          <w:szCs w:val="22"/>
        </w:rPr>
        <w:t xml:space="preserve">Luigi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Prefect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better monitoring and management of complex data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 cases and identified opportunities for improvement in current ingestion processes, leveraging expertise in </w:t>
      </w:r>
      <w:r w:rsidRPr="003813CA">
        <w:rPr>
          <w:rStyle w:val="span"/>
          <w:rFonts w:ascii="Arial" w:eastAsia="Century Gothic" w:hAnsi="Arial" w:cs="Arial"/>
          <w:b/>
          <w:bCs/>
          <w:sz w:val="22"/>
          <w:szCs w:val="22"/>
        </w:rPr>
        <w:t xml:space="preserve">OOP 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efficient solutions that align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emerging technologies like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innovative solutions into ongoing projects to maintain industry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 participant in team meetings to discuss project milestones, technical challenges, and collaborative strategies, fostering a cohesive work environment and ensuring alignments in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build and manage a scalable infrastructure for data ingestion applications, ensuring reliable access to external datasets while minimizing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modern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for junior developers, instilling a culture of knowledge sharing and continuous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meticulously to analyze and resolve technical problems with ingestion applications, implementing effective solutions that reduced downtime and improved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transition to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modular and independent deployment of different components within the ingestion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sessions to encourage creativity and exploration of new ideas related to data ingestion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feedback continuously, ensuring the development of solutions aligned with client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architecture, and tools utilized, facilitating easier onboarding for new team members and clearer project handover.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enterprise-level digital solution for civil IT projects, focusing on </w:t>
      </w:r>
      <w:r w:rsidRPr="003813CA">
        <w:rPr>
          <w:rStyle w:val="span"/>
          <w:rFonts w:ascii="Arial" w:eastAsia="Century Gothic" w:hAnsi="Arial" w:cs="Arial"/>
          <w:b/>
          <w:bCs/>
          <w:sz w:val="22"/>
          <w:szCs w:val="22"/>
        </w:rPr>
        <w:t xml:space="preserve">data ingestion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tailored for construction management and inspection workflows,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pipelines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extraction and loading processes, optimizing the bid planning aspects of civil engineering projects to facilitate timely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construction teams to gather requirements and deliver </w:t>
      </w:r>
      <w:r w:rsidRPr="003813CA">
        <w:rPr>
          <w:rStyle w:val="span"/>
          <w:rFonts w:ascii="Arial" w:eastAsia="Century Gothic" w:hAnsi="Arial" w:cs="Arial"/>
          <w:b/>
          <w:bCs/>
          <w:sz w:val="22"/>
          <w:szCs w:val="22"/>
        </w:rPr>
        <w:t xml:space="preserve">software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paperless contracting and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helping maintain a seamless integration process while working with team members and other stakeholders across diverse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reports and analytics dashboards for civil engineering data projects,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query relational databases and provide project insights to stakeholders in an easily understandable format.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focused on enhancing software quality by implementing </w:t>
      </w:r>
      <w:r w:rsidRPr="003813CA">
        <w:rPr>
          <w:rStyle w:val="span"/>
          <w:rFonts w:ascii="Arial" w:eastAsia="Century Gothic" w:hAnsi="Arial" w:cs="Arial"/>
          <w:b/>
          <w:bCs/>
          <w:sz w:val="22"/>
          <w:szCs w:val="22"/>
        </w:rPr>
        <w:t xml:space="preserve">peer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adoption of coding standards throughout the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agile frameworks to pyramid team efforts and engage in consistent sprint planning sessions, guaranteeing efficient deployment and the timely addressing of urgent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in documentation, ensuring functional specifications for civil IT solutions were clear, concise, and met project requirements, thereby enhancing client satisfaction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knowledge-sharing workshops for colleagues about modern data engineering tools and practices, focusing on how best to leverage technology for effective project management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refine data transition strategies, ensuring effective data flow between on-site applications and centralized cloud databases using tools like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feedback loops to refine service offerings and improve user interfaces, enhancing the overall usability of civil engineering applications and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mobile applications related to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enhancing the connectivity and real-time data updates for field teams and project managers, driving innovative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