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software development focusing on building scalable web and mobile applications. Proven expertise in cloud infrastructure, data pipelines, and supporting AI lifecycles using Python, Javascript, and GCP. Adept in containerization with technologies like Docker and Kubernetes, combined with comprehensive knowledge of Infrastructure-as-Code practices. A results-oriented team player passionate about leveraging technology to drive sustainability in the recycling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Go, Java, TypeScript, Bash,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FastAPI, React, Angular, Django, Vue.js, Express.js,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and Services:</w:t>
      </w:r>
      <w:r w:rsidRPr="003813CA">
        <w:rPr>
          <w:rFonts w:ascii="Arial" w:eastAsia="Century Gothic" w:hAnsi="Arial" w:cs="Arial"/>
          <w:sz w:val="22"/>
          <w:szCs w:val="22"/>
        </w:rPr>
        <w:t xml:space="preserve"> Google Cloud Platform (GCP), AWS, Azure, Heroku, DigitalOcean, OpenShift,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and CI/CD:</w:t>
      </w:r>
      <w:r w:rsidRPr="003813CA">
        <w:rPr>
          <w:rFonts w:ascii="Arial" w:eastAsia="Century Gothic" w:hAnsi="Arial" w:cs="Arial"/>
          <w:sz w:val="22"/>
          <w:szCs w:val="22"/>
        </w:rPr>
        <w:t xml:space="preserve"> Docker, Kubernetes, GitLab CI, Jenkins, Terraform, Ansible, CircleCI,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PostgreSQL, MySQL, MongoDB, Elasticsearch, Redis, Apache Kafka, Apache Spark, Google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facility operations and analytical capabilities, aligning with AMP’s mission to modernize recycling processes through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creation of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accessibility and processing of large datasets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contributing directly to optimizing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systems, utilizing strong communication skills to bridge the gap between technical requisites and operational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streamline deployments, ensuring reliable and efficient management of scalable microservices architectures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consistent and repeatable cloud configurations that minimized deployment errors and enhanced development speed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facility operational analytics by contributing to a cloud-based performance monitoring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supporting real-time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facilitating automated testing and integration of diverse development efforts while improving team productivity and reducing deployment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comprehensive knowledge of software engineering practices, emphasizing coding standards, reviews, and best practices to deliver quality software consistently throughout all development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technical discussions that reinforced best development practices, fostering a culture of quality and efficiency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providing guidance on efficient coding techniques and helping cultivate their technical skills in cloud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operational teams in enhancing existing cloud-based tools, iterating on their design and functionality to better meet user needs while driving adoption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designing and implementing cross-functional projects that underscored the importance of innovative technologies in improving the AI lifecycle and overall infrastructure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user engagement through intuitive interfaces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integrated solutions for contract management systems, ensuring they met stakeholder requirements and adhered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analysis, enabling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performance and resource allocation, which improved overall project outcomes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in data-driven applications, ensuring efficient data handling and integration with various APIs for seamless operations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CI/CD pipelines, streamlining the deployment process, which significantly reduced time-to-market for software releases within the firm.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enhancing functionalities to support paperless bidding and contracting workflows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feedback collection to iterate and refine applications, prioritizing user experience in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sheltering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how these technologies can streamline operations and improve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quality assessments and security audits regularly, ensuring solutions not only met the functional requirements but also followed secure coding practices throughout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applications with a focus on scalability and maintainability,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easy upgrades without disrupting service availability.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processes extensively to support new developer onboarding and maintain transparency across all levels of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providing mentorship to junior engineers and promoting best practices, ultimately enhancing team performance and cohesion in project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