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developing robust web and mobile applications. Proficient in modern technologies and frameworks, with a keen focus on AI-driven features and performance optimization. Committed to driving business success through innovative solutions and collaboration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Ruby, JavaScript, TypeScript, Python, Java,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React Native, Angular, Vue.js, Svelte,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Micronaut, Spring, Django, Flask, Express,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Cassandra,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Terraform, Docker,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RESTful, GraphQL, WebSockets, SOAP,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management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empowered over 90,000 small business owners.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architecture, implementing scalable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high-volume transactions on our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deployment efficiency of the applications and reducing time to market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AI-powered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libraries, aiming to transform customer operations and drive business growth through innovative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code reliability and reduced the time spent on manual testing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the performance tuning of backend systems, applying metrics and analysis to reduce latency and improve scalability, applying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best practices for coding and architecture within the team, promoting a culture of quality and continuous improvement that resonated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pair programming sessions with junior engineers, mentoring them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cloud-native application design for mobile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product roadmap through feature ideation and user feedback sessions, ensuring alignment with market demands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planning and retrospectives to enhance team efficiency and adapt to changing project requirements, demonstrating strong collaboration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frontend and backend development processes to create seamless user experiences, applying agile methodologies to enhance the overall development workflow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projects, enhancing planning and construction management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implemented collaborative practices that elevated team performance and fostered a culture of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applications with responsive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tailored for the construction industry's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gather requirements and translate them into technical specifications, enabling successful project completion within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for internal tools that connected various platforms, allowing for seamless data exchange and improved operational efficiency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explore innovative approaches in digital contracting, applying insights from civil engineering to improve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leveraging cloud services to enhance scalability and reduce infrastructure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implementing an agile workflow, promoting daily stand-ups and sprint reviews that increased project visibility and communication.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