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specializing in web and mobile applications. Proficient in leading technical teams and achieving architectural compliance in complex software projects, leveraging strong skills in C#, .NET, and cloud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 HTML5, CSS3,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React, Node.js, Express.js, Blazor, Entity Framework,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Azure Functions, Kubernetes, Docker, CI/CD, Terraform, Azure Service Bus,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MongoDB, Cosmos DB, PostgreSQL, MySQL, Redis, DynamoDB,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REST APIs, GraphQL, Serverless, Design Patterns, Domain-Driven Design, CQRS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engineering pods providing technical direction and oversight, effectively partnering with TPMs to streamline project delivery paths, ensuring project specifications were met with quality assurance and architectural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Design Documents (TDDs) for complex feature implementations, setting clear and structured blueprints for developers to follow, thus enhancing product quality and reducing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architecture compliance across engineering teams while enforcing strict quality gates and conducting detailed code reviews to uphold high standards of performance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design and implementation of scalable applications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cloud-native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hands-on involvement in coding to ensure active alignment with technical trends while mentoring junior developers and sharing expertise on best development practices within delivery pods.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collaboration with cross-functional teams, driving technical discussions and providing clarity on project requirements to minimize development uncertainties and enhance team synergy.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thorough documentation for all phases of technical architecture to ensure vital knowledge was preserved and easily accessible for future reference by developer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on-call escalation point for engineering issues, showcasing strong problem-solving skills and the ability to troubleshoot complex software engineering challenges in high-pressure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and brainstorming sessions to innovate new features based on user feedback, successfully translating customer requirements into technical development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coding standards and best practices, resulting in improved quality of code and streamlined development processes across multiple engineering pods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teams, enabling adaptive planning and continuing improvement through regular retrospectives and iterative progress assessments on project health and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knowledge-sharing sessions to promote continuous learning and foster a culture of excellence within the software engineering teams, encouraging collaborative development and knowledge exchange.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Recruited and onboarded engineering talent, reinforcing team capabilities with strategic hires aligned with technological needs and team culture, while advocating for diversity in technical roles.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balanced technical debt with feature development, helping teams prioritize tasks effectively while ensuring timely delivery of features without compromising system architecture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frameworks, evaluating their potential application within the company to maintain a competitive edge in the pet healthcare technology industry.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and mobile applications for various civil IT projects, integrating standards such as project bidding and construction management into scalable digital solutions encompassing inspection workflows and paperless contracting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project managers and UI/UX designers, to define technical requirements and develop responsive applications that enhance user experiences and meet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solutions for civil engineering applications, ensuring reliable data management and efficient operation of integrated enterprise-wide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quality by participating in code reviews and user acceptance testing, fostering a culture of accountability and excellence within development teams while ensuring that feature specifications were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designed for construction site inspections, which improved project oversight and communication among stakeholders, including contractors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to connect various components of civil engineering projects seamlessly, focusing on maximizing performance and reliability across applications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ensuring iterative and progressive delivery, facilitating user story prioritization, sprint planning, and retrospective meetings to improve overall team dynamics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mentoring and coaching junior developers, providing support in technical problem-solving and fostering a collaborative, learning environment that encouraged continual professional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align system designs with business needs and best practices for compliance-heavy industries in the civil IT space, influencing the direction of technology stack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teams with software solutions that streamlined workflow efficiencies for construction management, enabling timely task execution and project milestone tracking through comprehensive digital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solutions to deploy applications in scalable environments, enhancing accessibility and reliability for clients while reducing operational overhead and improving return on investment.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to enable innovation in digital solutions for the civil engineering sector, analyzing potential impacts and aligning them with business strategy for enhanced project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