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over 11 years of experience in software development, specializing in developing robust web and mobile applications. Proven expertise in leading technical teams and delivering complex architecture solutions using C#/.NET, Azure, and modern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ASP.NET, React, Angular, Entity Framework,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Azure Functions, Azure Service Bus, Azure DevOps, Docker,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Visual Studio Code, Postman, JIRA,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w:t>
      </w:r>
      <w:r w:rsidRPr="003813CA">
        <w:rPr>
          <w:rFonts w:ascii="Arial" w:eastAsia="Century Gothic" w:hAnsi="Arial" w:cs="Arial"/>
          <w:sz w:val="22"/>
          <w:szCs w:val="22"/>
        </w:rPr>
        <w:t xml:space="preserve"> TDD, Unit Testing, Integration Testing, Selenium, NUnit,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APIs, Event-Driven Architecture, Service Mesh, Continuous Integration, 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as the technical authority on multiple delivery pods, providing day-to-day direction and oversight while ensuring strong collaboration with cross-functional teams for successful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high-quality Technical Design Documents (TDDs) for complex software features that served as blueprints for development, enhancing clarity and alignment in the engineering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architecture compliance across projects by enforcing coding standards, conducting thorough code reviews, and maintaining merge authority to ensure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Technical Program Managers (TPMs) to provide technical feasibility input during backlog grooming sessions, preventing teams from pursuing unviable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hands-on development approach by writing code for key features, dedicating 20–30% of time to coding to stay integrated with team efforts and lead through example.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thorough documentation that preserved critical knowledge and context within the team, minimizing risks of knowledge loss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on-call escalation point for engineering teams on complex technical issues, demonstrating strong problem-solving skills and a proactive approach to incident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building cloud-native architectures, utilizing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effectively, and designing resilient systems that scale and perform under heavy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ongoing skill development among team members by conducting tech talks and code reviews that fostered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modernization efforts by migrating legacy applications to </w:t>
      </w:r>
      <w:r w:rsidRPr="003813CA">
        <w:rPr>
          <w:rStyle w:val="span"/>
          <w:rFonts w:ascii="Arial" w:eastAsia="Century Gothic" w:hAnsi="Arial" w:cs="Arial"/>
          <w:b/>
          <w:bCs/>
          <w:sz w:val="22"/>
          <w:szCs w:val="22"/>
        </w:rPr>
        <w:t xml:space="preserve">cloud-based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resulting in improved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frontend development by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backend services, leading to a more seamless user experience and increased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technological advancements and tools to enhance overall team productivity and drive innovation, ensuring that engineering practices remained cutting-edge and efficient.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stakeholders to align on technical strategy and delivery priorities, fostering an environment of transparency and mutual respect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defined the roadmap for technology enhancements, balancing immediate project needs with long-term architectural goals to secure sustainable growth for technology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in best practices, architectural principles, and coding standards, enhancing team capabilities and ensuring consistent quality in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civil IT projects focused on construction management and inspection, employing </w:t>
      </w:r>
      <w:r w:rsidRPr="003813CA">
        <w:rPr>
          <w:rStyle w:val="span"/>
          <w:rFonts w:ascii="Arial" w:eastAsia="Century Gothic" w:hAnsi="Arial" w:cs="Arial"/>
          <w:b/>
          <w:bCs/>
          <w:sz w:val="22"/>
          <w:szCs w:val="22"/>
        </w:rPr>
        <w:t xml:space="preserve">C#/.NET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reliable systems that streamline workflows and increase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digital solutions for planning and bidding, ensuring all applications adhered to industry standards and met specific client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utilizing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automated testing frameworks, ensuring the highest quality and optimal user experience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deployment and maintenance efforts, closely monitoring system performance and user feedback to quickly address any unexpected issues or enhancements needed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new technologies into existing applications to improve functionality and user experience, demonstrating a commitment to keeping the software up to date with current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training materials for end-users and stakeholders, translating complex technical concepts into clear and actionable guidelines to support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technical solutions, effectively communicating project scope to ensure alignment with clients’ business objectives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for data management and manipulation, ensuring that all applications stored and retrieved critical information seamlessly and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monitor project timelines and deliverables, employing strong organizational skills to keep both technical and non-technical stakeholders informed.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civil IT applications to enhance features and functionalities, simplifying the connection between diverse systems and improving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instilling best practices in software development and fostering a culture of knowledge sharing and collaborative learning amongst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process through the development of a paperless contracting solution, enhancing operational efficiency while ensuring compliance with industry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