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designing and implementing robust APIs and infrastructure for web and mobile applications using best practices in API design, user engagement, and collaborative problem-solving. Driven by a passion for enabling effective developer experiences and supporting automation strategies in cloud-backed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Java, C#, Ruby,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GraphQL, OpenAPI, Swagger, Postman, gRPC, GraphQL Server,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Express.js, Spring, Angular, React, Vue.js,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Tools:</w:t>
      </w:r>
      <w:r w:rsidRPr="003813CA">
        <w:rPr>
          <w:rFonts w:ascii="Arial" w:eastAsia="Century Gothic" w:hAnsi="Arial" w:cs="Arial"/>
          <w:sz w:val="22"/>
          <w:szCs w:val="22"/>
        </w:rPr>
        <w:t xml:space="preserve"> Docker, Kubernetes, AWS, Azure, Google Cloud,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Elasticsearch, SQLite, DynamoDB,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Best Practices:</w:t>
      </w:r>
      <w:r w:rsidRPr="003813CA">
        <w:rPr>
          <w:rFonts w:ascii="Arial" w:eastAsia="Century Gothic" w:hAnsi="Arial" w:cs="Arial"/>
          <w:sz w:val="22"/>
          <w:szCs w:val="22"/>
        </w:rPr>
        <w:t xml:space="preserve"> Git, JIRA, Confluence, Agile, Scrum, TDD, API Documentation,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the next generation of </w:t>
      </w:r>
      <w:r w:rsidRPr="003813CA">
        <w:rPr>
          <w:rStyle w:val="span"/>
          <w:rFonts w:ascii="Arial" w:eastAsia="Century Gothic" w:hAnsi="Arial" w:cs="Arial"/>
          <w:b/>
          <w:bCs/>
          <w:sz w:val="22"/>
          <w:szCs w:val="22"/>
        </w:rPr>
        <w:t xml:space="preserve">Rubrik’s API ecosystem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ease of use for developers through comprehensive understanding of </w:t>
      </w:r>
      <w:r w:rsidRPr="003813CA">
        <w:rPr>
          <w:rStyle w:val="span"/>
          <w:rFonts w:ascii="Arial" w:eastAsia="Century Gothic" w:hAnsi="Arial" w:cs="Arial"/>
          <w:b/>
          <w:bCs/>
          <w:sz w:val="22"/>
          <w:szCs w:val="22"/>
        </w:rPr>
        <w:t xml:space="preserve">API design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solution architects to gather user requirements, translating complex challenges into efficient </w:t>
      </w:r>
      <w:r w:rsidRPr="003813CA">
        <w:rPr>
          <w:rStyle w:val="span"/>
          <w:rFonts w:ascii="Arial" w:eastAsia="Century Gothic" w:hAnsi="Arial" w:cs="Arial"/>
          <w:b/>
          <w:bCs/>
          <w:sz w:val="22"/>
          <w:szCs w:val="22"/>
        </w:rPr>
        <w:t xml:space="preserve">API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prioritizing </w:t>
      </w:r>
      <w:r w:rsidRPr="003813CA">
        <w:rPr>
          <w:rStyle w:val="span"/>
          <w:rFonts w:ascii="Arial" w:eastAsia="Century Gothic" w:hAnsi="Arial" w:cs="Arial"/>
          <w:b/>
          <w:bCs/>
          <w:sz w:val="22"/>
          <w:szCs w:val="22"/>
        </w:rPr>
        <w:t xml:space="preserve">customer satisfaction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adherence to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enhance </w:t>
      </w:r>
      <w:r w:rsidRPr="003813CA">
        <w:rPr>
          <w:rStyle w:val="span"/>
          <w:rFonts w:ascii="Arial" w:eastAsia="Century Gothic" w:hAnsi="Arial" w:cs="Arial"/>
          <w:b/>
          <w:bCs/>
          <w:sz w:val="22"/>
          <w:szCs w:val="22"/>
        </w:rPr>
        <w:t xml:space="preserve">API hygiene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coding standards and design patterns that significantly improved the development experience and reduced technical debt in our growing API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internal and external APIs to facilitate better understanding for developers, ensuring clear communication and adherence to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for seamless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w:t>
      </w:r>
      <w:r w:rsidRPr="003813CA">
        <w:rPr>
          <w:rStyle w:val="span"/>
          <w:rFonts w:ascii="Arial" w:eastAsia="Century Gothic" w:hAnsi="Arial" w:cs="Arial"/>
          <w:b/>
          <w:bCs/>
          <w:sz w:val="22"/>
          <w:szCs w:val="22"/>
        </w:rPr>
        <w:t xml:space="preserve">performance 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APIs to enhance response times and reduce latency, testing various endpoints using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outputs against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promote best practices around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fellow engineers, providing mentorship and sharing insights on pitfalls and strategies learned from real-world project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SCRUM and Agile methodologies to manage project sprints efficiently, ensuring alignment of project deliverables with company objectives and enhancing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deployment processes while fostering a microservices architecture that enhances system resilience, scalability,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for API endpoints to prevent vulnerabilities, working with security teams to conduct penetration testing and manage data privacy concerns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innovations in </w:t>
      </w:r>
      <w:r w:rsidRPr="003813CA">
        <w:rPr>
          <w:rStyle w:val="span"/>
          <w:rFonts w:ascii="Arial" w:eastAsia="Century Gothic" w:hAnsi="Arial" w:cs="Arial"/>
          <w:b/>
          <w:bCs/>
          <w:sz w:val="22"/>
          <w:szCs w:val="22"/>
        </w:rPr>
        <w:t xml:space="preserve">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and deployment processes, leveraging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improve release cycles and response times to customer needs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third-party services using various API methods, enhancing functionality and extensibility of Rubrik products that cater to customer automation requirements and ecosystem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ensure code quality and effective team knowledge sharing, helping to establish a culture of continuous learning within the API Infra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APIs based on user feedback and analytics, prioritizing enhancements that address pain points faced by developers and ensuring a customer-centric approach to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engagement strategies based on API usage statistics, driving important changes that improve both developer satisfaction and API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improved compliance with industry standards for API documentation and best practices, ensuring that all Rubrik products maintain a high bar for quality and usability.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digital solutions for planning and construction management, significantly contributing to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reputation as a leader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business requirements and translated them into technology solutions that significantly improve project workflows and increase efficiency 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API design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developing intuitive applications that facilitated seamless integrations with third-party tools, enhancing overall functionality and user experience in project management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development teams in conducting iterative testing, enhancing software applications through a cycle of continuous improvement, and ensuring that product releases align with </w:t>
      </w:r>
      <w:r w:rsidRPr="003813CA">
        <w:rPr>
          <w:rStyle w:val="span"/>
          <w:rFonts w:ascii="Arial" w:eastAsia="Century Gothic" w:hAnsi="Arial" w:cs="Arial"/>
          <w:b/>
          <w:bCs/>
          <w:sz w:val="22"/>
          <w:szCs w:val="22"/>
        </w:rPr>
        <w:t xml:space="preserve">client specifications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range of technologies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management processes across platforms, enabling enhanced reporting capabilities and data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facilitate user training and onboarding for the software solutions, enhancing client experience and promoting software adoption within organizations.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software development lifecycle management, focusing on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standards of code quality and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product improvement sessions by analyzing user feedback and analytics, driving enhancements that improve user engagement and application efficacy in planning and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project documentation to ensure that technical specifications and user requirements are clearly communicated to developers and clients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plugins and extensions that integrate with existing systems, providing added functionality and enhancing the usability of digital solutions for effective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everyday users to capture nuanced feedback and identify areas for improvement in software performance, ensuring that solutions evolve in line with actual user needs and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workshops and seminars to advance team knowledge on the latest technologies and methodologies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Infotech remains at the forefront of industry developments.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