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particularly focusing on mainframe applications. Expertise in COBOL, DB2, JCL, and TSO with strong collaborative skills for effective team communication.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COBOL, Java, Python,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Mainframe Technologies:</w:t>
      </w:r>
      <w:r w:rsidRPr="003813CA">
        <w:rPr>
          <w:rFonts w:ascii="Arial" w:eastAsia="Century Gothic" w:hAnsi="Arial" w:cs="Arial"/>
          <w:sz w:val="22"/>
          <w:szCs w:val="22"/>
        </w:rPr>
        <w:t xml:space="preserve"> DB2, JCL, TSO, CICS, z/OS, QMF, SCLM, IMS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Eclipse, IDz, Visual Studio, SAS,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.NET Framework, Django, Node.js,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JUnit, Selenium, LoadRunner, Rational Functional Tester,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applications utilizing </w:t>
      </w:r>
      <w:r w:rsidRPr="003813CA">
        <w:rPr>
          <w:rStyle w:val="span"/>
          <w:rFonts w:ascii="Arial" w:eastAsia="Century Gothic" w:hAnsi="Arial" w:cs="Arial"/>
          <w:b/>
          <w:bCs/>
          <w:sz w:val="22"/>
          <w:szCs w:val="22"/>
        </w:rPr>
        <w:t xml:space="preserve">COBOL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mission-critical business processes, focusing on order processing and billing with an emphasis on stability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debugged existing </w:t>
      </w:r>
      <w:r w:rsidRPr="003813CA">
        <w:rPr>
          <w:rStyle w:val="span"/>
          <w:rFonts w:ascii="Arial" w:eastAsia="Century Gothic" w:hAnsi="Arial" w:cs="Arial"/>
          <w:b/>
          <w:bCs/>
          <w:sz w:val="22"/>
          <w:szCs w:val="22"/>
        </w:rPr>
        <w:t xml:space="preserve">COBOL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programs in a </w:t>
      </w:r>
      <w:r w:rsidRPr="003813CA">
        <w:rPr>
          <w:rStyle w:val="span"/>
          <w:rFonts w:ascii="Arial" w:eastAsia="Century Gothic" w:hAnsi="Arial" w:cs="Arial"/>
          <w:b/>
          <w:bCs/>
          <w:sz w:val="22"/>
          <w:szCs w:val="22"/>
        </w:rPr>
        <w:t xml:space="preserve">DB2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ensuring optimal performance and timely resolution of system issues affecting production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analysts and senior engineers to refine system requirements and enhance user experience through improved </w:t>
      </w:r>
      <w:r w:rsidRPr="003813CA">
        <w:rPr>
          <w:rStyle w:val="span"/>
          <w:rFonts w:ascii="Arial" w:eastAsia="Century Gothic" w:hAnsi="Arial" w:cs="Arial"/>
          <w:b/>
          <w:bCs/>
          <w:sz w:val="22"/>
          <w:szCs w:val="22"/>
        </w:rPr>
        <w:t xml:space="preserve">TSO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job scheduling and </w:t>
      </w:r>
      <w:r w:rsidRPr="003813CA">
        <w:rPr>
          <w:rStyle w:val="span"/>
          <w:rFonts w:ascii="Arial" w:eastAsia="Century Gothic" w:hAnsi="Arial" w:cs="Arial"/>
          <w:b/>
          <w:bCs/>
          <w:sz w:val="22"/>
          <w:szCs w:val="22"/>
        </w:rPr>
        <w:t xml:space="preserve">JCL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to uphold software quality standards, providing constructive feedback and encouraging knowledge sharing among team members to enhance collaborative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QMF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source control processes and ensure effective tracking of legacy code changes while supporting modernization initiatives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stand-up meetings, demonstrating strong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and fostering open communication across cross-functional teams to address ongoing system challenges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develop and deploy enhancements for </w:t>
      </w:r>
      <w:r w:rsidRPr="003813CA">
        <w:rPr>
          <w:rStyle w:val="span"/>
          <w:rFonts w:ascii="Arial" w:eastAsia="Century Gothic" w:hAnsi="Arial" w:cs="Arial"/>
          <w:b/>
          <w:bCs/>
          <w:sz w:val="22"/>
          <w:szCs w:val="22"/>
        </w:rPr>
        <w:t xml:space="preserve">CI/CS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significantly contributing to the migration strategy away from identified legacy platforms while maintaining operational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for software components and architecture, thus facilitating better onboarding of new team members and assisting in ongoing training and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addressed performance bottlenecks within </w:t>
      </w:r>
      <w:r w:rsidRPr="003813CA">
        <w:rPr>
          <w:rStyle w:val="span"/>
          <w:rFonts w:ascii="Arial" w:eastAsia="Century Gothic" w:hAnsi="Arial" w:cs="Arial"/>
          <w:b/>
          <w:bCs/>
          <w:sz w:val="22"/>
          <w:szCs w:val="22"/>
        </w:rPr>
        <w:t xml:space="preserve">mainframe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optimized coding practices and leveraging inherent </w:t>
      </w:r>
      <w:r w:rsidRPr="003813CA">
        <w:rPr>
          <w:rStyle w:val="span"/>
          <w:rFonts w:ascii="Arial" w:eastAsia="Century Gothic" w:hAnsi="Arial" w:cs="Arial"/>
          <w:b/>
          <w:bCs/>
          <w:sz w:val="22"/>
          <w:szCs w:val="22"/>
        </w:rPr>
        <w:t xml:space="preserve">DB2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for more efficient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modernization projects by supporting unit testing and validation efforts, ensuring compatibility between legacy systems and the new functionalities integrated into core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best practices for </w:t>
      </w:r>
      <w:r w:rsidRPr="003813CA">
        <w:rPr>
          <w:rStyle w:val="span"/>
          <w:rFonts w:ascii="Arial" w:eastAsia="Century Gothic" w:hAnsi="Arial" w:cs="Arial"/>
          <w:b/>
          <w:bCs/>
          <w:sz w:val="22"/>
          <w:szCs w:val="22"/>
        </w:rPr>
        <w:t xml:space="preserve">COBOL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JCL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culture of continuous learning and emphasizing the importance of meticulous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production operations by troubleshooting system-related issues, quickly diagnosing technical problems and implementing corrective actions to minimize downtime across business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point of contacts across departments to gather business requirements, translating these into technical specifications that guide software design and implementation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efforts aimed at reducing complexities in legacy systems by spearheading initiatives that aligned technical development with core business objectives, demonstrating adaptability in various situations.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 transfer sessions, enhancing team capabilities in mainframe technologies and building a robust library of resources for ongoing team reference.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for civil IT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processes for planning, bidding, and construction management within the infrastructure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to implement a paperless contracting system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documentation and ensuring compliance with industry regulations in civil engineering workflows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COBOL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legacy applications for construction project tracking, ensuring seamless data integration with modern tools while preserving core functionalities and historical records.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clients and stakeholders to define project scope and deliverables in a civil IT context, ensuring alignment with customer expectations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for various digital solutions, improving user engagement through better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and responsive design patterns thus supporting enhanced usability of construction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DB2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and retrieval, ensuring that real-time project management data remained accessible to users, thus aiding decision-making processes in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QA teams to establish effective testing protocols for released software, employing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and ensuring reliability of civil IT applications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field staff on digital platforms enhancing field data collection, thereby reducing delays in documentation while promoting the adoption of innovative practices among civil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data exchange protocols between </w:t>
      </w:r>
      <w:r w:rsidRPr="003813CA">
        <w:rPr>
          <w:rStyle w:val="span"/>
          <w:rFonts w:ascii="Arial" w:eastAsia="Century Gothic" w:hAnsi="Arial" w:cs="Arial"/>
          <w:b/>
          <w:bCs/>
          <w:sz w:val="22"/>
          <w:szCs w:val="22"/>
        </w:rPr>
        <w:t xml:space="preserve">CI/CS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and external stakeholders, thus promoting interoperability and building trusted relationships across constructions projects nationally.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continually refine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demonstrating a proactive approach to iterating software features based on real-world use cases.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to discuss potential improvements, contributing ideas and insights for process optimizations that enhance software development lifecycle in line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formulating performance metrics for construction project management applications,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extract and analyze data for reporting to upper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