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Proven ability in backend development with Node.js and proficiency in AWS cloud solutions, aimed at innovative legal technology implementations.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Node.js, Python,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AWS Lambda, AWS Fargate, AWS S3, AWS DynamoDB, API Gateway, AWS CloudFormation, AWS CDK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React.js, Electron, Serverless Framework, Spring Boot, Django, Flask, AngularJS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 CircleCI, GitLab,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Elasticsearch, Redis, Firebase, SQLite,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microservices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performance of legal applications for client management and case handling by leveraging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monitored RESTful APIs, ensuring adherence to best practices while delivering efficient data interaction between client applications and server components in a secure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Agile methodologies, participating in collaborative team meetings that facilitated adaptation of new technologies and promoted an iterative approach to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deployment, thus improving the maintainability and reliability of cloud resources utilized across legal service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security best practices while managing millions of files on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legal data handling regulations and enhancing overall system security posture.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teams to transform requirements into functional backend solutions, reinforcing a culture of swift delivery and high-quality software products while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tests for code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marked increase in code coverage and a decrease in production errors, enhancing application reliability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code reviews to offer constructive feedback, sharing knowledge on effective coding practices and fostering an environment of continuous learning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serverless architecture implementation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consumption and lowering operational costs for backend services critical for legal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Eleventy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static site generation techniques into existing applications for improved performance and SEO, contributing to a better user experience and increased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teams by providing rigorous backend support for front-end developers, ensuring seamless integration of user-facing features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Electron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deployment process and further facilitating a smooth workflow from development to production stages across legal technology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development of a security mechanism for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implementing token-based authentication protocols to safeguard sensitive data and enhance user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emerging technologies pertinent to the legal industry, presenting findings to peers and taking the lead on prototyping innovative solutions based on current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fostering their professional growth and enhancing team productivity through knowledge sharing and pair programming.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components to support civil IT solutions primarily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services for construction management applications and project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RESTful services that facilitated electronic document exchanges and streamlined workflows in civil infrastructure projects,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to gather requirements for system enhancements, effectively translating business needs into technical specifications for the software development life cycle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that improved software reliability in project management applications, significantly reducing the incidence of bugs in production environments and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development practices within the engineering team, focusing on modularity and code reuse, which contributed to significant reductions in time-to-delivery for new features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across departments to ensure smooth integration of IT solutions with existing civil engineering processes, emphasizing a partnership approach to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services, leading to consistent environments for development, testing, and production, which simplified deployment cycles and minimized system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data structures and algorithms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project performance metrics and deliver actionable insights to project managers, enhancing decision-making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part in code refactoring initiatives that improved application maintainability and performance, which was critical in applications designed for planning and management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cloud-based solutions, incorporating modern technologies that improved scalability and responsiveness, achieving a stronger competitive edge.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codebases and systems architectures that facilitated easier onboarding of new team members and served as a reference for existing staff on best practices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presentations that demonstrated software capabilities and gathered feedback, fostering relationships and ensuring user-centric development of civil IT tools.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