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professional with over 11 years of experience in designing, developing, and maintaining web and mobile applications with a strong focus on financial technology solutions. Proven expertise in COBOL, JCL, DB2, CICS, and mainframe leadership, committed to driving innovations that enhance system performance and streamline operational efficiencies. Adept at mentoring junior developers and managing cross-functional teams to meet project objectives effectively.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COBOL, Java, Python, JavaScript, Swift,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React, Node.js, jQuery, Hibernate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Storage:</w:t>
      </w:r>
      <w:r w:rsidRPr="003813CA">
        <w:rPr>
          <w:rFonts w:ascii="Arial" w:eastAsia="Century Gothic" w:hAnsi="Arial" w:cs="Arial"/>
          <w:sz w:val="22"/>
          <w:szCs w:val="22"/>
        </w:rPr>
        <w:t xml:space="preserve"> DB2, MySQL, Oracle, PostgreSQL,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Jenkins, Docker, Kubernetes, Git, Ansible, Puppet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IBM Cloud,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Mainframe Technologies:</w:t>
      </w:r>
      <w:r w:rsidRPr="003813CA">
        <w:rPr>
          <w:rFonts w:ascii="Arial" w:eastAsia="Century Gothic" w:hAnsi="Arial" w:cs="Arial"/>
          <w:sz w:val="22"/>
          <w:szCs w:val="22"/>
        </w:rPr>
        <w:t xml:space="preserve"> JCL, CICS, IMS, Mainframe Performance Monitoring, RACF</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scalable software applications using </w:t>
      </w:r>
      <w:r w:rsidRPr="003813CA">
        <w:rPr>
          <w:rStyle w:val="span"/>
          <w:rFonts w:ascii="Arial" w:eastAsia="Century Gothic" w:hAnsi="Arial" w:cs="Arial"/>
          <w:b/>
          <w:bCs/>
          <w:sz w:val="22"/>
          <w:szCs w:val="22"/>
        </w:rPr>
        <w:t xml:space="preserve">COBOL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JCL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DB2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performance for financial services at Blend360, ensuring compliance with industry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intricate data models and algorithms on mainframe systems, promoting optimal data retrieval and processing efficiency using </w:t>
      </w:r>
      <w:r w:rsidRPr="003813CA">
        <w:rPr>
          <w:rStyle w:val="span"/>
          <w:rFonts w:ascii="Arial" w:eastAsia="Century Gothic" w:hAnsi="Arial" w:cs="Arial"/>
          <w:b/>
          <w:bCs/>
          <w:sz w:val="22"/>
          <w:szCs w:val="22"/>
        </w:rPr>
        <w:t xml:space="preserve">DB2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thorough documentation and execution of necessary coding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junior developers in best practices of </w:t>
      </w:r>
      <w:r w:rsidRPr="003813CA">
        <w:rPr>
          <w:rStyle w:val="span"/>
          <w:rFonts w:ascii="Arial" w:eastAsia="Century Gothic" w:hAnsi="Arial" w:cs="Arial"/>
          <w:b/>
          <w:bCs/>
          <w:sz w:val="22"/>
          <w:szCs w:val="22"/>
        </w:rPr>
        <w:t xml:space="preserve">mainframe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 development, fostering a collaborative environment for continuous learning and improvement across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enterprise architects to define the technical specifications and systems requirements, ensuring robust architectural design and modernization efforts to support distributed environments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modernization initiatives, integrating legacy </w:t>
      </w:r>
      <w:r w:rsidRPr="003813CA">
        <w:rPr>
          <w:rStyle w:val="span"/>
          <w:rFonts w:ascii="Arial" w:eastAsia="Century Gothic" w:hAnsi="Arial" w:cs="Arial"/>
          <w:b/>
          <w:bCs/>
          <w:sz w:val="22"/>
          <w:szCs w:val="22"/>
        </w:rPr>
        <w:t xml:space="preserve">COBOL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with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leading efforts that aligned with strategic business objectives and enhanced legacy system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performance tuning for </w:t>
      </w:r>
      <w:r w:rsidRPr="003813CA">
        <w:rPr>
          <w:rStyle w:val="span"/>
          <w:rFonts w:ascii="Arial" w:eastAsia="Century Gothic" w:hAnsi="Arial" w:cs="Arial"/>
          <w:b/>
          <w:bCs/>
          <w:sz w:val="22"/>
          <w:szCs w:val="22"/>
        </w:rPr>
        <w:t xml:space="preserve">CICS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through proactive monitoring and optimization techniques, achieving reliable uptime and enhanced responsiveness within mainframe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coding best practices and enforced standards, ensuring team adherence to </w:t>
      </w:r>
      <w:r w:rsidRPr="003813CA">
        <w:rPr>
          <w:rStyle w:val="span"/>
          <w:rFonts w:ascii="Arial" w:eastAsia="Century Gothic" w:hAnsi="Arial" w:cs="Arial"/>
          <w:b/>
          <w:bCs/>
          <w:sz w:val="22"/>
          <w:szCs w:val="22"/>
        </w:rPr>
        <w:t xml:space="preserve">SOX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compliance requirements in all deliverables produced within the department.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liaison between technical and non-technical stakeholders, translating complex business requirements into precise technical specifications, thus driving clarity and understanding across project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incident management processes while executing extensive root cause analysis on production issues, significantly improving system reliability and post-issue response times through systematic troubleshooting approaches.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team meetings to align project goals and timelines while coordinating development efforts, enhancing workflow and reducing misunderstandings during implementation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proposed enhancements to legacy systems by analyzing current tools and technologies, identifying opportunities for improvement that aligned with industry trends and company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that focused on secure development practices, implementing stringent security measures during data handling to honor compliance and protect sensitive information.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continuous improvement through the integration of modern development methodologies including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fostered high-performing teams and increased the overall development throughput.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change control processes for mainframe application development to ensure quality and adherence to project timelines while minimizing disruption in ongoing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strategic planning discussions with senior executives to align technological innovations with the broader company objectives and established processes for implementation.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applications for civil IT that ensured smooth project management cycles within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enhancing user experience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innovate solutions enabling paperless contracting,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foster seamless data integration and storage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on industry best practices for software development, helping them attain proficiency in both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leading to improved application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practices within the team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better collaboration and management of the software development lifecycle when delivering solutions for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training sessions for junior developers to enforce coding standards and optimize project workflows, significantly improving code quality and reducing time-to-deployment.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interfaces for civil engineering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interactive and responsive web applications that improved accessibility for users in field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 pipelines, ensuring rapid and reliable delivery of software updates while maintaining a high quality of service through consistent testing and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gather requirements and adjust project scopes while maintaining focus on key technologies that supported civil management operations, enhancing overall effectiveness of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applications, capitalizing on cloud capabilities to manage resource allocation efficiently and scale applications based on user demand within civil IT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testing and debugging procedures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Microsoft SQL environments, vital for ensuring applications met performance criteria and functioned seamlessly in production setups.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regulatory bodies to ensure developed applications met compliance guidelines, heavily focusing on data protection measures that included </w:t>
      </w:r>
      <w:r w:rsidRPr="003813CA">
        <w:rPr>
          <w:rStyle w:val="span"/>
          <w:rFonts w:ascii="Arial" w:eastAsia="Century Gothic" w:hAnsi="Arial" w:cs="Arial"/>
          <w:b/>
          <w:bCs/>
          <w:sz w:val="22"/>
          <w:szCs w:val="22"/>
        </w:rPr>
        <w:t xml:space="preserve">HIPAA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in civil and engineering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changing project specifications for technical documentation, ensuring updates reflected current industry standards and integrated user feedback from application deployments to optimize future iterations.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