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specializing in web and mobile applications, with a strong focus on backend development using Go and Node.js. Proficient in developing scalable, secure APIs, and experienced in utilizing Vue.js and Next.js for frontend development. Strong advocate for best practices in testing and mentoring within collaborative environments, aiming to enhance innovative solutions in transportation industry-related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Node.js, JavaScript, TypeScript, Python, Ruby,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Vue.js, Next.js, React.js, Angular, Bootstrap, jQuery, Redux,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REST APIs, GraphQL, Microservices, Serverless, Docker, Kubernetes, Terraform,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DynamoDB, MongoDB, Redis, Firebase, AWS S3,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AWS ECS, AWS Kinesis, Jenkins, CircleCI, GitLab CI, Git, Ansible,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features and applications for the core platform at Blend360, leveraging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data processing, contributing to enhanced operational efficiency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solutions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Serverless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automating infrastructure deployment, and streamlining system provisioning while supporting continuous integration and deployment practices with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data exchange across multiple applications, thus improving interoperability and service integration across internal and external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intuitive user interfaces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user engagement and provided users with a high-quality experience through responsive design and performance enhancement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testing strategies, including unit, functional, and integration tests, promoting adherence to quality standards and best practices within the team, fostering a culture of excellence and accountability in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teams to define and refine technical specifications, ensuring alignment on goals and enhancing clarity during the development phases for streamlined execution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development and testing, instilling a commitment to quality and effective coding practices in every project undertaken, fostering a learning-oriented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architecture reviews for new features, contributing to design discussions, and enhancing overall system architecture by leveraging event-driven data processing concepts to optimize response and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ensuring optimal performance and reliability of the applications deployed within the cloud infrastructure across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methodologies with two-week sprints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continuous feedback and adapting rapidly to evolving project requirements and stakeholder needs, promoting effective communication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brainstorming sessions and tech refinement workshops, proposing innovative solutions based on data insights and research, ultimately improving the product roadmap and enhancing strategic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insights on architectural improvements and technology upgrades, keeping abreast of industry trends and advancements, which resulted in informed recommendations boosting platform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event-driven architectures utilizing </w:t>
      </w:r>
      <w:r w:rsidRPr="003813CA">
        <w:rPr>
          <w:rStyle w:val="span"/>
          <w:rFonts w:ascii="Arial" w:eastAsia="Century Gothic" w:hAnsi="Arial" w:cs="Arial"/>
          <w:b/>
          <w:bCs/>
          <w:sz w:val="22"/>
          <w:szCs w:val="22"/>
        </w:rPr>
        <w:t xml:space="preserve">AWS Kinesis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processing workflows and enhancing the responsiveness of applications connected to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on technology updates and best practices to enhance team knowledge, ensuring all team members were equipped with current industry standards and expectations for software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hackathons and team-building events, fostering an innovative company culture while enhancing interdepartmental relationships through collaborative problem-solving activities.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functionalities for civil IT solutions at Infotech, focusing on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integrations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management and retrieval for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civil applications, ensuring reliable communication and data integrity between client applications and server, thereby enhancing workflow efficiency in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construction management tools, incorporating user feedback into frontend developments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testing solutions for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upgraded existing applications with a focus on performance enhancements, significantly improving the load times of the civil engineering applications through optimized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and effective database queries.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deployment of projects within a cloud environment, utilizing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applications were scalable and efficiently managed data loads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prototyping for new features using agile methodologies, emphasizing quick iterations and user feedback to drive development cycles and improve project outcomes in construction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validate application features and reliability, contributing to a robust quality assurance process that enhanced user trust and application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on civil IT trends, encouraging team members to explore new technologies and improving the overall technical capabilities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migrating legacy systems to newer platforms by integrating modern technologies, thus positioning the company as a leader in innovative digital solutions 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tracked newer technologies and industry practices around construction management software, advising on upgrades and potential integration of additional features that meet evolving market needs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formal training programs for new hires focusing on transitioning to adopting company-specific applications within a digital planning environment, enhancing technology adoption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translate them into technical specifications, ensuring that all developments aligned with client objectives and compliance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