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over 11 years of experience in software development, specializing in web and mobile applications within regulated environments. Proven expertise in Java, .NET, and Python, as well as a strong understanding of CI/CD principles and SSDLC processes. Committed to delivering high-quality solutions that enhance recruiting systems through modernization and automation.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.NET, Python, JavaScript, Ruby, C#,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Django, Flask, React, Vue.js, Angular,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JUnit, Selenium, Jest, Maven, Git, Jenkins, CircleCI,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w:t>
      </w:r>
      <w:r w:rsidRPr="003813CA">
        <w:rPr>
          <w:rFonts w:ascii="Arial" w:eastAsia="Century Gothic" w:hAnsi="Arial" w:cs="Arial"/>
          <w:sz w:val="22"/>
          <w:szCs w:val="22"/>
        </w:rPr>
        <w:t xml:space="preserve"> Oracle, MySQL, PostgreSQL, MongoDB, AWS, Azure, Google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Security+ CE, OWASP, PCI DSS, GDPR, ISO 27001, SAST, DAST, DevSecOps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software solutions on Oracle-based systems while facilitating their transition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CRM, prioritizing continuous operation and user accessibility for global recruiting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impact assessments for proposed changes, identifying potential risks and dependencies while developing strategic mitigation plans to support user needs and compliance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scalable microservices architecture to enhance system performance and support the evolving global recruitment landscape and its operational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automated unit and integration tests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code quality and functional reliability across multiple deployment cycles and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DevOps teams to create and optimize deployment scripts, automating deployment processes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rapid feature delivery and efficient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security-first approach in all software development activities in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SSDLC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addressing security vulnerabilities early in the development lifecycle to maintain system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efforts to standardize code practices across the software development lifecycle, fostering a culture of continuous improvement and shared knowledge among team members in a remote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modernization initiatives through data analytics to optimize recruitment operations, leveraging insights to enhance user experience and reporting capabilities within the system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in-depth code reviews to ensure adherence to established coding standards and best practices, effectively enhancing the overall quality of software solutions delivered.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methodologies in project management, contributing to sprint planning, reviews, and retrospectives, ensuring timely delivery of high-quality software while accommodating changing project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APIs for data interchange between legacy and modern systems, enabling seamless interaction and data flow that supported operations scale globally within the recruitment space.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post-deployment, employing analytical tools to assess and fine-tune application responsiveness and availability based on user feedback and operational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training and development of skills in emerging technologies, maintaining awareness of industry trends to integrate innovative solutions into the recruitment software being developed.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collaboration tools for effective remote teamwork and communication, enhancing productivity and stakeholder engagement through shared objectives and transparent progress tracking.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standards and best practices, reinforcing a secure and efficient software development environment that supports regulatory adherence and mitigates operational risks.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digital solutions tailored for civil IT, contributing to enhanced planning, bidding, and construction management processes within a format of paperless contracting and digital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logic for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robust integration with front-end technologies, enhancing user-interaction within construction management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transform business needs into functional software solutions while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effective project execution and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comprehensive unit testing and system integration testing,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software quality and adherence to industry best standards in civil IT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train junior developers on secure coding practices and techniques for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SSDLC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security awareness in software engineering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clients to assess software functionalities, collecting feedback to prioritize feature demands in alignment with construction management tools and enhancing user satisfaction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data retrieval and manipulation within civil IT solutions tailored for construction and inspection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deployment of software applications through automated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CI/CD tools, streamlining overall release management and minimizing downtime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refactoring initiatives to optimize application performance and maintainability, ensuring systems can scale effectively with growing user demands and operational complexities.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collaborative planning sessions for project timelines and deliverables, driving initiatives that enhanced communication and alignment within the development team while ensuring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development processes and software architecture extensively, maintaining guidelines that ensured compliance with both internal and external regulatory requirements relevant to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discussions around technology selection and adoption, advocating for innovative tools and frameworks that supported the continuous improvement of digital solutions within civil engineering.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