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web and mobile applications, focusing on infrastructure and site reliability engineering. Expertise in Kubernetes, Terraform, NixOS, and involving programming in Go, Rust, and JavaScript. Proven track record of creating scalable, secure systems through automation and performance tuning, fostering collaboration among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Rust, JavaScript, C, Zig, Python, Shell Scripting,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Cloud:</w:t>
      </w:r>
      <w:r w:rsidRPr="003813CA">
        <w:rPr>
          <w:rFonts w:ascii="Arial" w:eastAsia="Century Gothic" w:hAnsi="Arial" w:cs="Arial"/>
          <w:sz w:val="22"/>
          <w:szCs w:val="22"/>
        </w:rPr>
        <w:t xml:space="preserve"> Kubernetes, Terraform, NixOS, Linux, AWS, GCP, Azure,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ELK Stack, Datadog, Splunk, New Relic, Nagios, AppDynamics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Jenkins, Git, GitHub, GitLab, CircleCI, Travis CI, Octopus Deploy,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Chef, Puppet, SaltStack, Helm, Kustomize, Consul, etcd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reliable infrastructure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an automated provisioning process that drastically improved deployment speed while maintaining high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operated multiple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focusing on performance tuning and security enhancements, which ensured robust application deployments in production environments across diverse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NixOS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configurations, leading to a standardized and reproducible environment that minimized configuration drift and improved operational efficiency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tooling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customizable internal utilities that streamlined workflows and provided engineering teams with efficient solutions for infrastructure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deployment speeds while introducing rigorous testing and monitoring for every release cycle, resulting in improved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develop deployment strategies and workflows, fostering a culture of joint ownership and shared objectives that drove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practices utilizing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monitoring and logging, enhancing the overall visibility and reliability of applications running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assessments and optimizations by profiling applications and databases, discovering areas of improvement that substantially increased system response times and availability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regarding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and infrastructure automation, contributing to team growth and reinforcing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efforts to troubleshoot and resolve production issues, employing a systematic approach to identify root causes and implement preventive measures across the infrastructure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tools to assess their fit within the stack, introducing innovative solutions that aligned with the company’s objectives for scaling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prioritize tasks and ensure timely delivery of infrastructure projects, fostering communication between development teams and operations for seamless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systems for reliable multi-cloud deployments, focusing on vendor-agnostic solutions and strategies that enhanced flexibility and reduced reliance on single cloud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team efforts towards consistency and best standards in managing resources, which empowered developers to contribute directly to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equipping teams with the necessary skills to independently manage infrastructure effectively while maintaining regulatory compliance.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civil IT focusing on digital solutions for the planning, bidding, and construction management processes, utilizing structured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backend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and implement new features while enhancing existing ones, ensuring they adhered to civil regulatory standards and met user requirements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integrating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promoting digital transformation within civil IT processes which streamlined operations and increased efficiency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changes and facilitate collaboration among team members, ensuring a smooth workflow and cohesive integration of new features into larger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careful profiling, debugging, and system tuning, empowering project green lights while keeping quality assurance at the forefront of deployment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troubleshoot issues, and provide tech support, fostering strong client relationships that improved project outcomes and satisfaction ratings across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collection and analysis of user feedback post-deployment, utilizing insights to refine applications and promote sustained user engagement and satisfaction across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regarding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transitions for civil IT stakeholders, guiding teams through new digital processes that leveraged iterative development practices and ultimately improved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staff on emerging technologies related to </w:t>
      </w:r>
      <w:r w:rsidRPr="003813CA">
        <w:rPr>
          <w:rStyle w:val="span"/>
          <w:rFonts w:ascii="Arial" w:eastAsia="Century Gothic" w:hAnsi="Arial" w:cs="Arial"/>
          <w:b/>
          <w:bCs/>
          <w:sz w:val="22"/>
          <w:szCs w:val="22"/>
        </w:rPr>
        <w:t xml:space="preserve">digital 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team members had access to necessary knowledge in a rapidly evolving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from initial concepts through deployment using proficient ways in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contemporary frameworks, enhancing user accessibility and experience while attracting enhanced project bids.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project management best practices within the organization aligned with civil IT processes, ensuring all team efforts were directed toward shared goals and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and updated software documentation to reflect system processes and changes, improving onboarding processes for new team members and providing them with referential resources.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