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proactive Site Reliability Engineer with 11 years of experience in software development, focusing on cloud infrastructure and operational excellence. Proven ability to build and monitor systems using AWS, Kubernetes, and Terraform. Seeking to contribute expertise in a dynamic fintech startup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OpenTofu, CloudFormation, AWS RDS, Amazon EKS,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Terragrunt, Pulumi, Ansible, Chef, SaltStack, CloudFormation, OpenTofu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 Orchestration:</w:t>
      </w:r>
      <w:r w:rsidRPr="003813CA">
        <w:rPr>
          <w:rFonts w:ascii="Arial" w:eastAsia="Century Gothic" w:hAnsi="Arial" w:cs="Arial"/>
          <w:sz w:val="22"/>
          <w:szCs w:val="22"/>
        </w:rPr>
        <w:t xml:space="preserve"> Kubernetes, Docker, ECS, OpenShift, Helm, Kustomize,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GitLab, GitHub Actions, Jenkins, CircleCI, Travis CI, ArgoCD, Spinnaker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Observability:</w:t>
      </w:r>
      <w:r w:rsidRPr="003813CA">
        <w:rPr>
          <w:rFonts w:ascii="Arial" w:eastAsia="Century Gothic" w:hAnsi="Arial" w:cs="Arial"/>
          <w:sz w:val="22"/>
          <w:szCs w:val="22"/>
        </w:rPr>
        <w:t xml:space="preserve"> Prometheus, Grafana, New Relic, OpenTelemetry, DataDog, ELK Stack,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Ruby, JavaScript, TypeScript, Bash, 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speeds and improve operational consistency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alerting strategies that significantly reduced downtime and improved overall response times to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service deployment, ensuring seamless updates and rollbacks while maintaining high service availability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application engineers to ensure optimal performance of applications, conducting regular postmortems and implementing learnings into SRE practices to foster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fast-tracked application releases while incorporating rigorous testing and security checks into the deployment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tasks and improved operational efficiency by scripting common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manual effort and increased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efforts during outages, coordinating communication across teams and executing recovery plans efficiently, minimizing impact on user experience and maintaining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evolved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such as Service Level Indicators (SLIs), Service Level Objectives (SLOs), and error budgets that enhanced reliability culture within the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Consulted on the design of resilient, fault-tolerant systems that balanced cost, security, and compliance requirements, especially in the fast-paced fintech regulated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database configurations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redundancy and automated backups to prevent data loss while enhancing query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to facilitate planning, bidding, and construction management workflows for civil projects, streamlining operations and reducing time to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enhancing code quality for critical applications and ensuring compliance to industry standards in digital solutions for procurement.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multi-disciplinary teams to gather requirements and deliver tailored IT solutions, enhancing productivity in civil constructions through effective communication and project management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security protocols and operational guidelines to facilitate paperless contracting and digital documentation 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increased efficiency in project deployments and version control, fostering an adaptable workplace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disaster recovery plans, ensuring business continuity and sharp responsiveness to potential unexpected failures during critical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to refine application features, ensuring that final products met specific stakeholder needs while adhering to project timelines and budgets.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