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experienced ServiceNow Developer with over 11 years of software development experience in both web and mobile applications. Proficient in JavaScript, integration of ServiceNow, and enthusiastic about enhancing usability and user experience. Strong team player who thrives in Agile environments and adept at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HTML5, CSS, SQL,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AngularJS, Node.js, ESRI JavaScript API, Express.js, MVC Framework,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ServiceNow, AWS, Azure, Docker, Kubernetes, Git, Jenkins,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Methods &amp; Practices:</w:t>
      </w:r>
      <w:r w:rsidRPr="003813CA">
        <w:rPr>
          <w:rFonts w:ascii="Arial" w:eastAsia="Century Gothic" w:hAnsi="Arial" w:cs="Arial"/>
          <w:sz w:val="22"/>
          <w:szCs w:val="22"/>
        </w:rPr>
        <w:t xml:space="preserve"> Agile, Scrum, DevOps, TDD, CI/CD, Microservices, REST APIs,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Middleware:</w:t>
      </w:r>
      <w:r w:rsidRPr="003813CA">
        <w:rPr>
          <w:rFonts w:ascii="Arial" w:eastAsia="Century Gothic" w:hAnsi="Arial" w:cs="Arial"/>
          <w:sz w:val="22"/>
          <w:szCs w:val="22"/>
        </w:rPr>
        <w:t xml:space="preserve"> MySQL, MongoDB, PostgreSQL, SQL Server, Oracle DB, Redis, Apache Kafka,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extensive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seamless integration with existing enterprise systems and enhancing overall workflow effectiveness across diverse project environments while leveraging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optimize user interfaces and streamline business processes through effective integration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tailored to stakeholder requirements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requirements gathering and analysis sessions, actively participating in sprint planning and retrospectives to foster continuous improvement and alignment of development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debugging of </w:t>
      </w:r>
      <w:r w:rsidRPr="003813CA">
        <w:rPr>
          <w:rStyle w:val="span"/>
          <w:rFonts w:ascii="Arial" w:eastAsia="Century Gothic" w:hAnsi="Arial" w:cs="Arial"/>
          <w:b/>
          <w:bCs/>
          <w:sz w:val="22"/>
          <w:szCs w:val="22"/>
        </w:rPr>
        <w:t xml:space="preserve">mid-tier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server-side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libraries to enhance application responsiveness and reliability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developing geospatial functionalities utilizing the </w:t>
      </w:r>
      <w:r w:rsidRPr="003813CA">
        <w:rPr>
          <w:rStyle w:val="span"/>
          <w:rFonts w:ascii="Arial" w:eastAsia="Century Gothic" w:hAnsi="Arial" w:cs="Arial"/>
          <w:b/>
          <w:bCs/>
          <w:sz w:val="22"/>
          <w:szCs w:val="22"/>
        </w:rPr>
        <w:t xml:space="preserve">ESRI JavaScript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data visualization and user interaction capabilities for enterprise environment mapping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web-based solutions focusing on planning, bidding and inspection processes essential for Civil IT projects, significantly reducing manual workflows and enhancing project turnaround.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the functionality and performance of applications, ensuring robust data handling and integration for complex digital solutions aimed at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stakeholders to define functional requirements and ensure comprehensive understanding of a multi-tier architecture, ultimately delivering solutions that met diverse client needs in a timely manner.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