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web and mobile application development, specializing in backend systems. Proficient in Python and AWS, with a strong track record in scalable system design and collaborative development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SQL, Go, Ruby,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Next.js, React, Angular, Vue.js,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ECS, RDS, S3, Lambda,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Redis, MongoDB, SQLite, Elasticsearch, Cassandra, Oracle,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Docker, Kubernetes, Jenkins, Terraform, Ansible, Git, Temporal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RESTful APIs, Microservices, Kafka, RabbitMQ, Elastic Stack, Terraform,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services and APIs that streamline claim identification processes while ensuring scalability and resilience in a demanding healthcare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scalable, cloud-based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handle large volumes of healthcare data and integrate AI/ML models for improved operational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and data science, to translate complex operational needs into innovative engineering solutions that drive efficiency and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clean, maintainable code practices and adherence to engineering best practices for long-term sustainability.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cloud infrastructures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modern deployment techniques to enhance application security and operational efficiency in live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evaluated new technology stacks that could enhance system reliability while fostering a culture of continuous improvement and technical excellence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durable and fault-tolerant workflows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process efficiency and reducing downtime for critical operational tasks in healthcare claims recovery.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and code review processes that ensured high-quality deliverables, utilizing version control systems for efficient collaboration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complex legal datasets to aid the claims process through data-driven insights while maintaining compliance with healthcare regulations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development methodologies for rapid iterations in project delivery and effective management of development timelines, ensuring alignment with stakeholder expectations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seminars to foster knowledge sharing among team members, enhancing the overall technical acumen of the engineering department and aligning methodologies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problem-solving by foreseeing potential system bottlenecks, optimizing application performance through rigorous code analytics, and adjusting architectures accordingly.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and proposal evaluations, contributing to strategic decisions regarding technology adoption to align with company goals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orchestration workflows that facilitate efficient case management in the claims retrieval process while adhering to stringent compliance requirements in the healthcare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on architectural concepts and coding standards, nurturing a culture of growth and professional development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multiple web-based applications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civil engineering projects, significantly improving project management efficiency while integrating robust functionalities for planning and bidding.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to ensure high-performance applications capable of handling dynamic data inputs from various sources pertinent to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deploy a paperless contracting system that improved operational workflows and reduced administrative overhead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analysis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actionable insights on construction management, thereby enhancing decision-making capabilities within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computing services to deploy scalable applications that supported remote team collaborations, ensuring high availability and cost-efficiency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RESTful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seamless integration with third-party applications, enhancing the functionality of civil IT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lifecycle, employing agile methodologies to adaptively respond to changing project requirements and stakeholder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that defined system functionalities, design methodologies, and best practices for future reference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use of version control and CI/CD pipelines to streamline updates and improvements in existing applications, promoting a culture of continuous development among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disaster recovery protocols for critical infrastructure to ensure compliance with industry regulations while minimizing downtime across all deployment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the technical aspects of civil IT software for clients and users, enhancing their understanding and efficient use of the developed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technologies and advancements to integrate into existing products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technological resilience and adaptability in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