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specializing in AI Cloud Infrastructure Engineering and development, focusing on robust cloud solutions, Kubernetes, Terraform, and GitOps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CloudFormation,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Nomad,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Ansible, CFEngine, SaltStack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Thanos, Loki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FluxCD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 focused on routing requests and orchestrating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optimizing performance and reliability for ComfyUI users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infrastructure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provider APIs, automating the provisioning of GPU servers and ensuring seamless deployment across various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operated core infrastructure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observability and resilience of our cloud-based services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engineering teams to build and design innovative infrastructure systems, driving improvements in performance and availability for millions of users on our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incident management processes, fostering a proactive approach towards infrastructure reliability while implementing effective solutions that ensure minimal downtime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new technologies and frameworks as needed, showing ownership and a commitment to continuous improvement of infrastructure practices and procedures in a high-growth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evolution of our platform's architecture, laying the foundation for scaling our infrastructure effectively to meet future demands and user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optimized operational automation strategies that significantly reduced deployment times and enhanced the overall reliability of infrastructure components in a cloud-native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streamline application deployment and versioning in line with the evolving requirements of our infrastructure, boosting developer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security and compliance, working diligently to ensure that all aspects of the cloud infrastructure adhere to regulatory standards and organizational policies.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assessments of system performance metrics to identify bottlenecks and areas for improvement, leveraging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community-driven projects to enhance our open-source infrastructure initiatives, contributing to the growing ecosystem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ComfyUI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integration with various tools and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strategic directions regarding infrastructure growth and technology adoption, actively contributing to the technical roadmap that supports long-term operational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executed advanced deployment strategies, helping the organization transition towards a completely automated CI/CD pipeline that empowers teams to deliver features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training sessions within the team, fostering a culture of learning and collaboration to improve overall team capability and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delivering infrastructure that supported planning, bidding, and sustainable construction management systems within the firm.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automation scripts and tools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project workflows, streamlining operations in construction management through efficient handling of workflows and personalizing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architectural discussions around cloud infrastructure solutions, particularly focusing on scalability, adaptability, and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and ongoing operations for numerous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ensuring high availability and reliability across different environments and workloads.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align development and infrastructure strategies with organizational goals, resulting in the successful delivery of  key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CI/CD pipelines through tool integrations, automating deployment processes to support the rapidly changing needs of civil IT solutions and ensuring rapid turnaround.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activities, playing a key role in troubleshooting infrastructure issues and implementing solutions that reduced system outages and improved service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the performance of legacy systems while migrating services to modern cloud environments and increasing overall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course-correcting measures for projects facing infrastructure challenges, leveraging data and analytics to inform decisions that positively impacted deployment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solutions to ensure infrastructure health and performance, aiding in the development of resource allocation strategies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presentations on cloud best practices, sharing knowledge and strategies for improving our digital solutions within project teams and the broader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teamwork and collaboration across departments to create a unified approach for infrastructure management, contributing to the successful adoption of innovative technology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