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extensive experience in software development, specializing in web and mobile applications. Proven expertise in architecting and delivering complex solutions within the .Net and Azure ecosystems. Adept at guiding teams to implement best practices, optimize architectures, and contribute to ongoing improvements. Strong communicator with a collaborative spirit, dedicated to mentorship and fostering innovative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HTML, JavaScript, SQL, TypeScript, CSS, 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Entity Framework, Angular, React,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Azure DevOps, CI/CD, Blob Storage, Cosmos DB, Azure Functions,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Jira, Confluence, Visual Studio, Git, Postman, Docker,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Test-Driven Development (TDD), Behavior-Driven Development (BDD), Microservices Architecture, RESTful APIs, SOA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designed, and developed multiple software modules within the full-stack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line, ensuring that all components adhered to both client specifications and best practice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coding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managed the deployment, monitoring, and troubleshooting of platform operations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enhancing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liaison, engaging with clients to capture detailed technical requirements and translating those into well-structured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oversight to junior developers, encouraging skill development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emerging technical trends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drafting proposals for enhancements that improved system architecture and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architectural decisions to both technical teams and non-technical stakeholders, ensuring clarity and alignment on project goals and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engineering leaders to estimate and plan development timelines for new feature implementation within the product portfolio.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security protocols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ensuring that applications minimized vulnerabilities while enhancing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streamline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optimizing costs associated with cloud service usage while maintaining performance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addressing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debt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coordinating efforts among teams to devise strategic plans for remediation and future-proofing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industry best practices into development processes, fostering an environment of continuous improvement that encouraged innovation and refined solution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oversee software performance metrics, ensuring that both application and infrastructure were operating within defined parameters.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and practiced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efficiency and adaptability, allowing teams to respond to changing project requirements and priorities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impact of architectural changes on overall system performance, aligning development efforts with established business objectives and operational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staying abreast of technology advancements to enhance personal capabilities and contribute fresh ideas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facilitating essential functions in planning, bidding, and construction management, significantly improving project delivery timelines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reliable backend systems coupled with intuitive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user interactions based on client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 cycle,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requirement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implementation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quality were maintained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translate civil IT needs into technical specifications that informed product development, influencing the digital strategy of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traditional RFIs to paperless solutions, enhancing operational workflows, increasing efficiency, and decreasing turnaround times for project approvals across various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infrastructures, streamlining operations and improving accessibility for clients using remote and mobile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issues related to software configurations and deployment, quickly resolving problems that affected ongoing projects in a multi-tenant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knowledge base for developers and providing essential guides to support ongoing systems management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conduct demonstrations of developed applications, collecting feedback on features and usability which informed potential upgrades and new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offshore development teams, ensuring that project goals and milestones were clearly understood and effectively executed despite geographical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discussing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practices that enhanced team collaboration and responsiveness to project changes during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security of applications by implementing best practices and conducting regular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audits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higher data integrity and customer trust in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