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software engineer with 11 years of experience specializing in web and mobile applications. Proficient in developing high-quality software solutions using modern frameworks and agile methodologies. Committed to delivering exceptional client satisfaction and driving technological advancements.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Python, Java, C#, Ruby,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Vue.js, HTML5, CSS3, Bootstrap, Tailwind CSS,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Django, Spring Boot, Ruby on Rails, ASP.NET, GraphQL,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MongoDB, PostgreSQL, MySQL, Redis, Firebase, Cassandra, Elasticsearch,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Webpack, JIRA, Visual Studio Code, Eclipse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Terraform, Ansible, CI/CD, Microservices, Serverless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scalable software solutions,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application performance in various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client-facing mobile application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responsive design and effective user interfaces while maintaining best practices in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backend services using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availability through optimized database interactions with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practices within the team, adapting methodologies to improve workflow efficiency and effectiveness, leading to enhanced project delivery timelines and customer satisfaction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unit and integration tests in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high code coverage and confidence in deploying updates to production systems without service interruption.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cloud services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configuring solutions that utilized </w:t>
      </w:r>
      <w:r w:rsidRPr="003813CA">
        <w:rPr>
          <w:rStyle w:val="span"/>
          <w:rFonts w:ascii="Arial" w:eastAsia="Century Gothic" w:hAnsi="Arial" w:cs="Arial"/>
          <w:b/>
          <w:bCs/>
          <w:sz w:val="22"/>
          <w:szCs w:val="22"/>
        </w:rPr>
        <w:t xml:space="preserve">Lambda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 storage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yielding significant cost and operational efficiencies for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technical mentorship for junior developers, promoting a collaborative culture and continuous import of best programming practices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to streamline communication between the frontend and backend systems, implementing standard security protocols to protect user data and application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product design sessions, contributing technical insights that shaped the project scope and optimized engineering efforts for on-time launches.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UX designers to refine application interfaces, ensuring alignment with user needs and behaviors, which resulted in increased engagement and usability scores.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technology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manage, and deploy applications consistently in different environments, enhancing productivity and scalability of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deployments,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build processes, streamline CI/CD pipelines and enable faster delivery of value to clients without compromising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migration of legacy systems to modern cloud-based architectures, leveraging </w:t>
      </w:r>
      <w:r w:rsidRPr="003813CA">
        <w:rPr>
          <w:rStyle w:val="span"/>
          <w:rFonts w:ascii="Arial" w:eastAsia="Century Gothic" w:hAnsi="Arial" w:cs="Arial"/>
          <w:b/>
          <w:bCs/>
          <w:sz w:val="22"/>
          <w:szCs w:val="22"/>
        </w:rPr>
        <w:t xml:space="preserve">Serverless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that significantly improved system reliability and reduced overhead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optimizations on existing applications, identifying bottlenecks and implementing solutions, leading to notable improvements in response times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standards and practices for the engineering team, ensuring maintainability and readability of code across the software development life 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delivered complex software solutions for civil IT projects focusing on planning and construction management, leveraging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achieve seamless integration between users and robust data processing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determine requirements and solutions for digital transformation initiatives within construction and engineering sectors, showcasing adaptability to client needs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comprehensive bug tracking system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team collaboration and enhancing project transparency, ultimately improving issue resolution efficiency and client satisfaction ratings.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web applications for construction management utilizing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translating business requirements into functional, responsive designs that catered to diverse user groups.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collection processes through customized applications using </w:t>
      </w:r>
      <w:r w:rsidRPr="003813CA">
        <w:rPr>
          <w:rStyle w:val="span"/>
          <w:rFonts w:ascii="Arial" w:eastAsia="Century Gothic" w:hAnsi="Arial" w:cs="Arial"/>
          <w:b/>
          <w:bCs/>
          <w:sz w:val="22"/>
          <w:szCs w:val="22"/>
        </w:rPr>
        <w:t xml:space="preserve">Rapid Application Development (RAD)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resulting in faster reporting and decision-making cycles for stakeholders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and retrospectives, promoting a culture of continuous improvement that empowered teams to achieve high levels of performance and quality of deliverables while fostering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documentation and training materials for end-users, ensuring proper understanding and utilization of implemented digital solutions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by designing efficient SQL queries and stored procedures for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reliability for data management tasks required by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legacy applications while implementing new features in line with evolving industry practices, demonstrating a commitment to continuous improvement of technology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cross-training sessions with other development teams, fostering knowledge sharing and collective problem-solving capabilities which proved instrumental during critical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and logging systems to track application performance and error rates, implementing proactive measures to ensure the reliability of software systems deployed in demanding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in unit testing and system testing phases of multiple projects, refining the testing strategies thereby improving product quality based on user feedback and system performance results.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