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software engineer with over 11 years of experience specializing in frontend development with React and TypeScript. Versatile in architecting scalable applications and optimizing performance. Strong collaborator focused on delivering intuitive user experiences and mentoring junior developers.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 CSS,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Redux, MobX, Zustand, TanStack 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Performance Tools:</w:t>
      </w:r>
      <w:r w:rsidRPr="003813CA">
        <w:rPr>
          <w:rFonts w:ascii="Arial" w:eastAsia="Century Gothic" w:hAnsi="Arial" w:cs="Arial"/>
          <w:sz w:val="22"/>
          <w:szCs w:val="22"/>
        </w:rPr>
        <w:t xml:space="preserve"> Jest, Cypress, Playwright, Webpack, Babel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npm, Yarn, Docker,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Backend Technologies:</w:t>
      </w:r>
      <w:r w:rsidRPr="003813CA">
        <w:rPr>
          <w:rFonts w:ascii="Arial" w:eastAsia="Century Gothic" w:hAnsi="Arial" w:cs="Arial"/>
          <w:sz w:val="22"/>
          <w:szCs w:val="22"/>
        </w:rPr>
        <w:t xml:space="preserve"> Ruby on Rails, MongoDB, ClickHouse, GraphQL, REST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Additional Technologies:</w:t>
      </w:r>
      <w:r w:rsidRPr="003813CA">
        <w:rPr>
          <w:rFonts w:ascii="Arial" w:eastAsia="Century Gothic" w:hAnsi="Arial" w:cs="Arial"/>
          <w:sz w:val="22"/>
          <w:szCs w:val="22"/>
        </w:rPr>
        <w:t xml:space="preserve"> Gatsby, Next.js, D3.js, WebSockets, Firebase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refined responsive user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a seamless user experience for diverse large data applications while maintaining best coding practices and ensuring performance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technical decision-making for medium-to-large scoped features, collaborating with Product Managers to align engineering feasibility with product vision, facilitating agile workflows and efficient project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deployed scalable frontend systems that prioritize </w:t>
      </w:r>
      <w:r w:rsidRPr="003813CA">
        <w:rPr>
          <w:rStyle w:val="span"/>
          <w:rFonts w:ascii="Arial" w:eastAsia="Century Gothic" w:hAnsi="Arial" w:cs="Arial"/>
          <w:b/>
          <w:bCs/>
          <w:sz w:val="22"/>
          <w:szCs w:val="22"/>
        </w:rPr>
        <w:t xml:space="preserve">performance optimization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eliminating bottlenecks through comprehensive code reviews, and implementing adaptive state management strategies using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TanStack 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trained junior engineers through regular code reviews and pair programming sessions, promoting a culture of continuous improvement and a thorough understanding of </w:t>
      </w:r>
      <w:r w:rsidRPr="003813CA">
        <w:rPr>
          <w:rStyle w:val="span"/>
          <w:rFonts w:ascii="Arial" w:eastAsia="Century Gothic" w:hAnsi="Arial" w:cs="Arial"/>
          <w:b/>
          <w:bCs/>
          <w:sz w:val="22"/>
          <w:szCs w:val="22"/>
        </w:rPr>
        <w:t xml:space="preserve">testing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best practices in frontend development, focusing on </w:t>
      </w:r>
      <w:r w:rsidRPr="003813CA">
        <w:rPr>
          <w:rStyle w:val="span"/>
          <w:rFonts w:ascii="Arial" w:eastAsia="Century Gothic" w:hAnsi="Arial" w:cs="Arial"/>
          <w:b/>
          <w:bCs/>
          <w:sz w:val="22"/>
          <w:szCs w:val="22"/>
        </w:rPr>
        <w:t xml:space="preserve">web performance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browser internals, and optimization techniques, ensuring smooth functionality of complex data-heavy applications across browsers.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backend and data science teams to ensure seamless data flow in applications, enhancing overall system reliability and performance in a microservices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transition to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type safety and overall maintainability of code across projects, while also reducing bugs and technical debt associated with legacy JavaScript codebases.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several initiatives to enhance the developer experience by refining the build process with </w:t>
      </w:r>
      <w:r w:rsidRPr="003813CA">
        <w:rPr>
          <w:rStyle w:val="span"/>
          <w:rFonts w:ascii="Arial" w:eastAsia="Century Gothic" w:hAnsi="Arial" w:cs="Arial"/>
          <w:b/>
          <w:bCs/>
          <w:sz w:val="22"/>
          <w:szCs w:val="22"/>
        </w:rPr>
        <w:t xml:space="preserve">Webpack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introducing modern CI/CD practices, streamlining continuous deployment for rapid release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implemented innovative solutions for complex user interface challenges, leveraging emerging tools and frameworks to maintain a competitive edge in the digital marketing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that shaped the technical direction of the product, contributing to the long-term vision and ensuring alignment with the fast-paced startup culture at Sensor Tower.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codebase for maintainability and performance, focusing on identifying technical debt, profiling application performance, and strategizing implementation of effective solutions that enhance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for technical processes and decisions, fostering knowledge transfer within the team and ensuring continuity of best practices in system design and implementation.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Firebase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syncing and dynamic content management, improving the interactivity of web applications and enhancing user engagement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team workshops on advanced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patterns and architecture, empowering peers with the knowledge to handle complex state management and build scalable, maintainable code.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reusable components adhering to component-driven design systems, promoting a consistent user experience across platforms and enabling rapid development cycles.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paperless contracting solutions leveraging frontend technologies, enhancing user experience for civil IT applications within the planning and construction management domains, providing vital tools for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digital solutions for the construction sector, specifically focusing on enhancing bidding and inspection processes through dynamic web applications built on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legacy codebases while progressively refactoring to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improved reliability and maintainability for complex workflows in civil project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to facilitate seamless communication between the frontend and backend services, ensuring integration aligned with modern standards for application scalability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existing applications to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load times and enhancing user engagement with intuitive UI design principles and effective state management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frameworks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Enzyme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the quality and robustness of web applications, effectively reducing bugs and enhancing the user experience as new features were rolled out.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Encouraged a culture of code quality and best practices among team members through mentorship, code reviews, and integration of CI/CD processes to enhance deployment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visualization libraries to display project metrics in a user-friendly manner, integrating data-heavy applications with intuitive designs that effectively present insights relevant to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users and product managers to gather feedback and iterated on designs, ensuring final products met user needs and increased operational efficiency within civil engineering disciplines.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contributing to sprint planning and refinement, providing valuable insights based on technical experience, and helping prioritize features that drive business objectives forward.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team knowledge through knowledge sharing sessions focused on best practices in API management, bringing enhancements that facilitated smoother communication within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frontend technologies and patterns, researching trends in the digital solutions landscape to ensure the applications remained innovative and competitive.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