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iOS Engineer with over 11 years of experience in software development, specializing in designing, developing, and optimizing web and mobile applications. Proficient in leading teams and enhancing app performance through innovative solutions, mentorship, and a user-centric approach to software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Swift, Objective-C, JavaScript,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iOS SDK, SwiftUI, Combine, UIKit, CoreData, Alamofire, SnapKit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Xcode, CocoaPods, Bitrise, Jenkins, Fastlane, Git, 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XCTest, Firebase, Unit Testing, UI Testing, Crashlytics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MVVM, MVC, VIPER, Clean Architecture,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implementation of scalable mobile applications using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Objective-C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innovative healthcare solutions enhancing patient engagement and facilitating real-time health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user-centric features across Numan's iOS ecosystem by collaborating closely with designers and product managers, ensuring alignment with business objectives and technology roadmaps.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mid-level and junior engineers in best practices for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culture of knowledge sharing that encouraged team collaboration and enhanced technical capabilities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Fastlane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Bitrise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app deployment process and ensuring rapid delivery of features to users while maintaining high standards of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for code quality assurance,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version control and collaborative coding practices, which led to significant improvements in code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 performance and responsiveness by utilizing advanced techniques in </w:t>
      </w:r>
      <w:r w:rsidRPr="003813CA">
        <w:rPr>
          <w:rStyle w:val="span"/>
          <w:rFonts w:ascii="Arial" w:eastAsia="Century Gothic" w:hAnsi="Arial" w:cs="Arial"/>
          <w:b/>
          <w:bCs/>
          <w:sz w:val="22"/>
          <w:szCs w:val="22"/>
        </w:rPr>
        <w:t xml:space="preserve">Combine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SwiftUI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reactive programming principles that improve the user experience in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rigorous automated testing protocols leveraging </w:t>
      </w:r>
      <w:r w:rsidRPr="003813CA">
        <w:rPr>
          <w:rStyle w:val="span"/>
          <w:rFonts w:ascii="Arial" w:eastAsia="Century Gothic" w:hAnsi="Arial" w:cs="Arial"/>
          <w:b/>
          <w:bCs/>
          <w:sz w:val="22"/>
          <w:szCs w:val="22"/>
        </w:rPr>
        <w:t xml:space="preserve">XCTest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and stability in the deployment of new features, significantly reducing the occurrence of bugs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tools for potential integration into the mobile development process, consistently seeking to maintain a cutting-edge iOS platform to enhance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drive the strategic direction of mobile products,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aligned with company objectives and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to identify areas for process improvement, which led to the implementation of best practices that improved team efficiency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product strategy discussions, offering insights based on technical capabilities to align product features with market needs, ensuring relevance and competitiveness in the healthcare software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expert recommendations on architecture and design principles, employing patterns like </w:t>
      </w:r>
      <w:r w:rsidRPr="003813CA">
        <w:rPr>
          <w:rStyle w:val="span"/>
          <w:rFonts w:ascii="Arial" w:eastAsia="Century Gothic" w:hAnsi="Arial" w:cs="Arial"/>
          <w:b/>
          <w:bCs/>
          <w:sz w:val="22"/>
          <w:szCs w:val="22"/>
        </w:rPr>
        <w:t xml:space="preserve">MVVM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Clean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assured the longevity and scalability of applications deployed across diverse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best practices in the development lifecycle, ensuring team members have access to crucial information regarding app architecture and design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mobile applications, ensuring seamless interactions, which enhanced the overall functionality and user experience of health monitoring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onboarding and training processes for new engineers, ensuring a smooth transition into the team and fostering an inclusive environment that encourages skill growth and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civil IT solutions, utilizing </w:t>
      </w:r>
      <w:r w:rsidRPr="003813CA">
        <w:rPr>
          <w:rStyle w:val="span"/>
          <w:rFonts w:ascii="Arial" w:eastAsia="Century Gothic" w:hAnsi="Arial" w:cs="Arial"/>
          <w:b/>
          <w:bCs/>
          <w:sz w:val="22"/>
          <w:szCs w:val="22"/>
        </w:rPr>
        <w:t xml:space="preserve">Swift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features that streamline construction management processes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user requirements, translating them into innovative features within the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 framework to enhance digital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Alamofire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network requests and integrate RESTful APIs, achieving seamless data exchange between the application and backend services for real-time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user interfaces using </w:t>
      </w:r>
      <w:r w:rsidRPr="003813CA">
        <w:rPr>
          <w:rStyle w:val="span"/>
          <w:rFonts w:ascii="Arial" w:eastAsia="Century Gothic" w:hAnsi="Arial" w:cs="Arial"/>
          <w:b/>
          <w:bCs/>
          <w:sz w:val="22"/>
          <w:szCs w:val="22"/>
        </w:rPr>
        <w:t xml:space="preserve">UIKit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CoreData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user interaction with civil IT solutions, optimizing the workflow for construction management and planning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and performance optimization sessions with tools like </w:t>
      </w:r>
      <w:r w:rsidRPr="003813CA">
        <w:rPr>
          <w:rStyle w:val="span"/>
          <w:rFonts w:ascii="Arial" w:eastAsia="Century Gothic" w:hAnsi="Arial" w:cs="Arial"/>
          <w:b/>
          <w:bCs/>
          <w:sz w:val="22"/>
          <w:szCs w:val="22"/>
        </w:rPr>
        <w:t xml:space="preserve">Instruments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Xcode Profiler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user experience and meet strict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gather user feedback and iteratively improve application functionality based on civil IT user needs and expectations, ensuring the final product aligns with market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testing and UI testing practices following </w:t>
      </w:r>
      <w:r w:rsidRPr="003813CA">
        <w:rPr>
          <w:rStyle w:val="span"/>
          <w:rFonts w:ascii="Arial" w:eastAsia="Century Gothic" w:hAnsi="Arial" w:cs="Arial"/>
          <w:b/>
          <w:bCs/>
          <w:sz w:val="22"/>
          <w:szCs w:val="22"/>
        </w:rPr>
        <w:t xml:space="preserve">XCTest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which contributed to improved application reliability over time, benefiting project outcomes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best practices for junior engineers, establishing a knowledge-sharing culture that emphasized continuous learning and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project documentation that detailed technical specifications and functionalities, providing critical insights for team members and new hires on project 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coding, ensuring seamless integration of code changes and reducing conflicts during feature development in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analysis and project scoping in collaboration with cross-disciplinary teams to ensure that application features met the specific needs of the construction and civil planning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delivery of various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through proactive issue resolution and engagement in project management processes, fostering a collaborative team environment focused on excellence.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