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focused on web and mobile applications. Proven expertise in iOS development, including strong Swift programming, UIKit, and API integration, along with a commitment to delivering high-quality, user-centric solutions. Demonstrated ability to collaborate effectively with cross-functional teams and enhance system performance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Objective-C,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UIKit, CoreData, Combine, CocoaPods, RxSwift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Git, Jira,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MVC, MVVM, VIPER, REST,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XCTest, Quick &amp; Nimble, Fastlane, Instruments, Crashlytics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APIs:</w:t>
      </w:r>
      <w:r w:rsidRPr="003813CA">
        <w:rPr>
          <w:rFonts w:ascii="Arial" w:eastAsia="Century Gothic" w:hAnsi="Arial" w:cs="Arial"/>
          <w:sz w:val="22"/>
          <w:szCs w:val="22"/>
        </w:rPr>
        <w:t xml:space="preserve"> Firebase, AWS, Azure, RESTful APIs,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features for a highly-rated mobile application using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improvements in user engagement and satisfaction while adhering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UI/UX designers to transform user feedback into technical specifications, ensuring that both functionality and aesthetics aligned in app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successful releases of new features on a weekly basis,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strategies to streamline deployment processes and reduce time to market for updates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new app functionalities using </w:t>
      </w:r>
      <w:r w:rsidRPr="003813CA">
        <w:rPr>
          <w:rStyle w:val="span"/>
          <w:rFonts w:ascii="Arial" w:eastAsia="Century Gothic" w:hAnsi="Arial" w:cs="Arial"/>
          <w:b/>
          <w:bCs/>
          <w:sz w:val="22"/>
          <w:szCs w:val="22"/>
        </w:rPr>
        <w:t xml:space="preserve">XCTest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significantly reduced bug reports and enhanced overall app stability after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marketing, design, and backend engineers to create a seamless user experience, optimizing the integration between mobile applications and backend APIs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code quality through adherence to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unit testing, and participation in team retrospectives to improve development processes and team collaboration continually.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user demands and behaviors, leveraging data analytics tools to drive feature enhancements and daily decision-making processes within our agile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mentoring and training junior developers in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best practices, fostering an environment of growth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improvements by optimizing caching strategies and state management using </w:t>
      </w:r>
      <w:r w:rsidRPr="003813CA">
        <w:rPr>
          <w:rStyle w:val="span"/>
          <w:rFonts w:ascii="Arial" w:eastAsia="Century Gothic" w:hAnsi="Arial" w:cs="Arial"/>
          <w:b/>
          <w:bCs/>
          <w:sz w:val="22"/>
          <w:szCs w:val="22"/>
        </w:rPr>
        <w:t xml:space="preserve">Combine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load times and responsiveness of the application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maintain code integrity and facilitate collaborative development on various projects, ensuring smooth integrations and rollbacks where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integrations to support feature releases,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endpoints and ensuring robustness in application interactions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users via feedback sessions and usability tests, using insights collected to iteratively improve feature designs and overall app experience for our audience.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stand-ups and bi-weekly sprints, maintaining transparency with stakeholders while aligning tasks to project goals and deliverables responsibly.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testing protocols that integrated </w:t>
      </w:r>
      <w:r w:rsidRPr="003813CA">
        <w:rPr>
          <w:rStyle w:val="span"/>
          <w:rFonts w:ascii="Arial" w:eastAsia="Century Gothic" w:hAnsi="Arial" w:cs="Arial"/>
          <w:b/>
          <w:bCs/>
          <w:sz w:val="22"/>
          <w:szCs w:val="22"/>
        </w:rPr>
        <w:t xml:space="preserve">Crashlytics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diagnostics post-launch, allowing the team to address user-reported issues with efficiency and precision.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innovation within the team by encouraging experimental approaches to problem-solving, pushing the boundaries of our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capabilities particularly in user-centric design.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various civil IT projects, utilizing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core functions in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interdisciplinary teams to define software requirements based on users' needs, while prioritizing system efficiencies and usability in the development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complete software development lifecycle from conception to deployment and support, ensuring compliance with industry standards and best practices for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protocols to ensure accuracy and reliability of application performance across various devices, employing both manual and automated testing strategies to mitigate deployment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code quality through regular </w:t>
      </w:r>
      <w:r w:rsidRPr="003813CA">
        <w:rPr>
          <w:rStyle w:val="span"/>
          <w:rFonts w:ascii="Arial" w:eastAsia="Century Gothic" w:hAnsi="Arial" w:cs="Arial"/>
          <w:b/>
          <w:bCs/>
          <w:sz w:val="22"/>
          <w:szCs w:val="22"/>
        </w:rPr>
        <w:t xml:space="preserve">peer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contributions to refactoring initiatives, reducing complexity and improving maintainability of legacy code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backend services with civil IT applications, streamlining data management and accessibility for end-users while ensuring secure transactions and connections.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training sessions on new features and best practices for user engagement, fostering a better understanding of our application’s capabilities among users and project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timelines by adopting agile methodologies and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project management and team collaboration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debugging tools, ensuring timely resolution of issues and minimal disruption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software functionalities, increasing the scope of applications developed for civil engineering workflows, while ensuring seamless interoperability with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consultations to translate technical requirements into project specifications, ensuring that development teams aligned closely with client objectives and expectations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improvements by implementing feedback loops from deployment to user support, actively contributing to refining the overall development process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