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web and mobile applications. Expert in system architecture, API design, and delivering solutions in high-impact environments involving AI/ML technologies. Proven skills in collaboration and communication, facilitating seamless integration between technical and business domains.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Go,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Angular, Vue.js,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Swagger, Postman, OpenAPI,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API, SpaCy, Hugging Face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robust, scalable systems to support enterprise applications, ensuring seamless integration and high performance, leveraging software design patterns, best practices, and modern frameworks for optimized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APIs to facilitate cross-system communication, ensuring reliable integrations between customer-facing applications and backend services while optimizing for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gather requirements and translate business needs into technical specifications, leading design discussion and providing expertise on system capabilities and limitations.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new features rapidly using feedback-driven iteration, integrating customer insights and technical constraints to create viable product enhancements that align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coding standards, and best practices, while fostering a culture of continuous learning and adaptability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evolving engineering best practices, advocating for code quality, maintainability, and timely delivery of features in a fast-paced agile environment to exceed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machine learning techniques to analyze and streamline data processing workflows, enhancing efficiencies and driving innovative solutions for clients seeking to leverage AI-driven technologies in their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 core platform features, enabling advanced analytics and automation for enterprise customers while ensuring compliance with security and data privacy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provided constructive feedback, ensuring adherence to best practices in software development and promoting high-quality code that aligns with business needs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unit tests and automated testing frameworks to ensure code reliability and maintainability, fostering a robust testing culture aimed at delivering high-quality software solutions to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on architectural decisions, contributing to the strategic direction of the product and influencing key technology choices that enhance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knowledge sharing sessions with cross-functional teams, ensuring alignment on technical solutions and promoting effective collaboration that drives project success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CI/CD pipeline to automate deployment processes, reducing deployment times and improving alignment between development and operations teams in a lean workflow model.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unique challenges and requirements, successfully translating these into technical requirements that shaped system architecture and product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efforts to scale engineering processes and team capabilities, fostering an agile mindset and promoting innovative thinking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user experience enhancements for digital solutions serving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application requirements, ensuring clarity in translating client needs into technical execution for civil project management tools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that facilitated data exchange between front-end and back-end systems, enhancing interaction within the frameworks of planning and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satisfaction by focusing on responsive design and usability principles tailored for clients in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database design and optimization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complex queries and data structures crucial for effective civil engineering applications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quality assurance to minimize software defects, advocating for best coding practices within the team and enhancing overall product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determine project scope and objectives, gathering essential requirements that directly influence software development and delivery timelines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measures for web applications, ensuring they operate efficiently under heavy load, a fundamental requirement during critical phases of civil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team through mentorship, focusing on developing junior engineers' skills in coding, design patterns, and problem-solving techniques applicable in a civil IT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in project workflow to ensure adaptive planning, evolutionary development, and timely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to augment core functionalities of civil IT applications, enhancing the breadth of service offerings for project managers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engineering practices, driving cloud migration projects to keep pace with modern digital solutions for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