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experience in software development, focusing on web and mobile applications. Proficient in building scalable and secure decentralized applications using cutting-edge technologies in the blockchain space, including strong expertise in React, Next.js, TypeScript, and Web3 integration. Demonstrates proven ability in leading engineering efforts, mentoring junior developers, and driving innovation in fast-paced, autonomous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SWR, Redux, Zustand, Hardhat, 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Solidity, Sway, ethers.js, wagmi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Web3 Integration:</w:t>
      </w:r>
      <w:r w:rsidRPr="003813CA">
        <w:rPr>
          <w:rFonts w:ascii="Arial" w:eastAsia="Century Gothic" w:hAnsi="Arial" w:cs="Arial"/>
          <w:sz w:val="22"/>
          <w:szCs w:val="22"/>
        </w:rPr>
        <w:t xml:space="preserve"> Blockchain Protocols, WalletConnect, Subgraphs, MetaMask, Phantom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Data Management:</w:t>
      </w:r>
      <w:r w:rsidRPr="003813CA">
        <w:rPr>
          <w:rFonts w:ascii="Arial" w:eastAsia="Century Gothic" w:hAnsi="Arial" w:cs="Arial"/>
          <w:sz w:val="22"/>
          <w:szCs w:val="22"/>
        </w:rPr>
        <w:t xml:space="preserve"> GraphQL, REST, TanStack Query, Event Listening,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Security:</w:t>
      </w:r>
      <w:r w:rsidRPr="003813CA">
        <w:rPr>
          <w:rFonts w:ascii="Arial" w:eastAsia="Century Gothic" w:hAnsi="Arial" w:cs="Arial"/>
          <w:sz w:val="22"/>
          <w:szCs w:val="22"/>
        </w:rPr>
        <w:t xml:space="preserve"> E2E Testing, Gas Optimization, Reentrancy Guards, Accessibility, Security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decentralized applications (dapps) that integrate responsive and user-friendly interfaces with blockchain protocols, significantly enhancing user engagement and transactional security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high-performance frontend applications connecting with complex blockchain infrastructures, ensuring seamless integration for functionalities provided by major crypto wallets like </w:t>
      </w:r>
      <w:r w:rsidRPr="003813CA">
        <w:rPr>
          <w:rStyle w:val="span"/>
          <w:rFonts w:ascii="Arial" w:eastAsia="Century Gothic" w:hAnsi="Arial" w:cs="Arial"/>
          <w:b/>
          <w:bCs/>
          <w:sz w:val="22"/>
          <w:szCs w:val="22"/>
        </w:rPr>
        <w:t xml:space="preserve">MetaMask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WalletConnect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Phantom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secure user transaction flows employing robust features such as multi-signature approvals, cross-chain bridging capabilities, and account abstraction, enhancing user confidence and protecting asset transfers.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including product, backend, and smart contracts, showcasing strong communication and project management skills to align development efforts with business objectives in a fast-paced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to elevate their technical expertise in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encouraged adoption of best practices for code reviews and collaborative development, nurturing a culture of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for complex smart contracts written in </w:t>
      </w:r>
      <w:r w:rsidRPr="003813CA">
        <w:rPr>
          <w:rStyle w:val="span"/>
          <w:rFonts w:ascii="Arial" w:eastAsia="Century Gothic" w:hAnsi="Arial" w:cs="Arial"/>
          <w:b/>
          <w:bCs/>
          <w:sz w:val="22"/>
          <w:szCs w:val="22"/>
        </w:rPr>
        <w:t xml:space="preserve">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security best practices and enhancing overall code quality through effective collaboration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API performance through REST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alongside RPC for real-time data consumption, enabling data-intensive applications to perform reliably under heavy user loads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technical debt within frontend projects while innovating new features based on market trends, employing comprehensive unit testing and continuous integration practices for more reliable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design system to maintain UI consistency across various dapps while improving developer efficiency by reducing repetitive tasks and emphasizing component reusability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discussions about upcoming blockchain trends and potential impacts on dapp performance and security, showcasing thorough understanding of evolving technologies in the decentralized finance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product roadmap by translating complex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such as </w:t>
      </w:r>
      <w:r w:rsidRPr="003813CA">
        <w:rPr>
          <w:rStyle w:val="span"/>
          <w:rFonts w:ascii="Arial" w:eastAsia="Century Gothic" w:hAnsi="Arial" w:cs="Arial"/>
          <w:b/>
          <w:bCs/>
          <w:sz w:val="22"/>
          <w:szCs w:val="22"/>
        </w:rPr>
        <w:t xml:space="preserve">MEV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protection, into intuitive and accessible user interfaces that facilitate trading and operational functionalities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SWR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TanStack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state management, and performance tuning in volatile </w:t>
      </w:r>
      <w:r w:rsidRPr="003813CA">
        <w:rPr>
          <w:rStyle w:val="span"/>
          <w:rFonts w:ascii="Arial" w:eastAsia="Century Gothic" w:hAnsi="Arial" w:cs="Arial"/>
          <w:b/>
          <w:bCs/>
          <w:sz w:val="22"/>
          <w:szCs w:val="22"/>
        </w:rPr>
        <w:t xml:space="preserve">crypto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enhance application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blockchain integration methods by utilizing </w:t>
      </w:r>
      <w:r w:rsidRPr="003813CA">
        <w:rPr>
          <w:rStyle w:val="span"/>
          <w:rFonts w:ascii="Arial" w:eastAsia="Century Gothic" w:hAnsi="Arial" w:cs="Arial"/>
          <w:b/>
          <w:bCs/>
          <w:sz w:val="22"/>
          <w:szCs w:val="22"/>
        </w:rPr>
        <w:t xml:space="preserve">ethers.js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on-chain interactions, establishing a comprehensive understanding of wallet interactions and security precautions needed for user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through different </w:t>
      </w:r>
      <w:r w:rsidRPr="003813CA">
        <w:rPr>
          <w:rStyle w:val="span"/>
          <w:rFonts w:ascii="Arial" w:eastAsia="Century Gothic" w:hAnsi="Arial" w:cs="Arial"/>
          <w:b/>
          <w:bCs/>
          <w:sz w:val="22"/>
          <w:szCs w:val="22"/>
        </w:rPr>
        <w:t xml:space="preserve">EVM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chains while implementing seamless connections with on-chain data services, showcasing adaptability and creative problem-solving in optimizing blockchain-related tasks within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comprehensive testing scenarios with </w:t>
      </w:r>
      <w:r w:rsidRPr="003813CA">
        <w:rPr>
          <w:rStyle w:val="span"/>
          <w:rFonts w:ascii="Arial" w:eastAsia="Century Gothic" w:hAnsi="Arial" w:cs="Arial"/>
          <w:b/>
          <w:bCs/>
          <w:sz w:val="22"/>
          <w:szCs w:val="22"/>
        </w:rPr>
        <w:t xml:space="preserve">Hardhat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project validation, ensuring functionalities are accurately captured and retained through development cycles.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planners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digital solutions that enhanced efficiency in construction management processes, emphasizing a tech-stack revolving around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builds.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web technologies,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user-centric applications that improved data visualization for project management systems in digital solutions for civil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API integrations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streamlining data flow between frontend applications and backend systems for information critical to planning and inspection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transition from traditional systems to digital platforms by developing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on-the-go access for construction teams handling compliance and inspection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handling of user data addressing compliance regulations specific to civil IT, focusing on best practices in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software applications, benefiting from proactive threat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and user experience by employing modern state management techniques with libraries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handling of data-intensive components in high-traffic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discussions for scalable web applications serving the construction sector, utilizing collaborative tools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communication platforms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clarity and execute development plans smoothly.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building interactive dashboards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presenting analytical insights into project metrics that played a pivotal role in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techniques in </w:t>
      </w:r>
      <w:r w:rsidRPr="003813CA">
        <w:rPr>
          <w:rStyle w:val="span"/>
          <w:rFonts w:ascii="Arial" w:eastAsia="Century Gothic" w:hAnsi="Arial" w:cs="Arial"/>
          <w:b/>
          <w:bCs/>
          <w:sz w:val="22"/>
          <w:szCs w:val="22"/>
        </w:rPr>
        <w:t xml:space="preserve">E2E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frameworks like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assure that the solutions deployed effectively catered to the intended business requirements and maintained robust security measures.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complex reporting systems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workflows and ensuring teams had up-to-date information for efficient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engineers to develop data pipelines utilizing technologies like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to keep track of ongoing construction projects dynamically and transparently.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 discussions to refine development processes and elevate team productivity and communication, driving a user-focused development culture throughout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