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specializing in web and mobile applications. Proficient in building high-performance frontend systems using TypeScript and React, while leveraging modern development tools and methodologies. Strong ability to collaborate within cross-functional teams, ensuring high-quality deliverables and exceptional user experiences. Passionate about staying abreast of evolving technologies and applying innovative solutions to complex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CSS, HTML,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Redux, Recoil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Vitest, Storybook, Playwright, Jest,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 Design and Components:</w:t>
      </w:r>
      <w:r w:rsidRPr="003813CA">
        <w:rPr>
          <w:rFonts w:ascii="Arial" w:eastAsia="Century Gothic" w:hAnsi="Arial" w:cs="Arial"/>
          <w:sz w:val="22"/>
          <w:szCs w:val="22"/>
        </w:rPr>
        <w:t xml:space="preserve"> MUI, AG-Grid, JSS, Tailwind CSS,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Electron, OpenFin, Webpack, Babel,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AWS, Azure DevOps,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backend services and an improved end-user experience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design and QA teams,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timely delivery of features while maintaining high quality and adherence to industry standards for UI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testing frameworks for UI components, enhancing reliability and performance of applications through thorough testing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AG-Grid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data visualization, employing effective data binding strategies to enhance user interaction with complex datasets in trading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performance and debugged issues using application logs, leading to improved scalability and reliability of high-traffic financial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design reviews with both technical and business stakeholders, significantly contributing to the development of user-centric features aligned with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processes and facilitating rapid iteration cycles for frontend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Electron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OpenFin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cross-platform desktop applications that provide users with a rich trading experience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evaluated new technologies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ecosystem, implementing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Recoil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Jotai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state management paradigms and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code versioning and documentation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knowledge sharing and collaboration among team members across different locations and time zones.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improving the team’s codebase quality through regular code reviews and mentorship opportunities, fostering a culture of knowledge sharing among developers and junior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AI-assisted development tools to accelerate UI development processes, improving code quality and reducing errors during high-stakes application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Expanded frontend architectures to incorporate socket streaming capabilities, optimizing the delivery of real-time data to users, essential for trading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reusability principles through effective component designs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maintainable codebases and efficient updates without introducing breaking changes.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iteratively into the development process, resulting in enhanced user satisfaction and engagement with frontend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on a variety of web applications within civil IT,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processes in planning, bidding, and construction management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intuitive user experiences for clients, focusing on the usability of applications by applying effective UI design principles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reliability across supported platforms, which drove user trust in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visually appealing and functional UIs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aesthetic quality of applications and contributing to user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interfaced with clients to gather feedback on software solutions, adapting software features to better meet the evolving needs of stakeholders, thereby aligning technical capabilities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execution of Agile sprints, contributing to team velocity and ensuring that development efforts aligned with prioritized product backlogs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strategies to connect frontend components with backend services, improving data retrieval and overall application performance for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effective documentation of code and workflows, ensuring seamless onboarding for new developers and fostering efficient team operation within the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UI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industry-standard component libraries, increasing development speed through reusable code practices while maintaining quality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offering insights from a frontend perspective to influence decision-making processes that shape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key frontend technologies, helping to enhance the overall skill set of the team and ensuring that project standards were met consistently.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refine feature scopes and deliver world-class solutions tailored to the needs of government contracts and municipal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