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UG Mine Engineer with over 11 years of extensive experience in underground mine planning and design, along with a proven track record in utilizing advanced mine planning software. Expertise in project management, collaboration with diverse teams, and developing innovative solutions for complex engineering challenges. Strong background in applying technical writing and analytical skills to support both surface and underground projects, ensuring safety and feasibility in mine operations.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Mine Planning Software:</w:t>
      </w:r>
      <w:r w:rsidRPr="003813CA">
        <w:rPr>
          <w:rFonts w:ascii="Arial" w:eastAsia="Century Gothic" w:hAnsi="Arial" w:cs="Arial"/>
          <w:sz w:val="22"/>
          <w:szCs w:val="22"/>
        </w:rPr>
        <w:t xml:space="preserve"> MineScape, MineSight 3D, Vulcan, Surpac, Deswik, Datamine, Gemcom, Mine 2-4D, EPS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SQL, C++, Java, MATLAB,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Tools:</w:t>
      </w:r>
      <w:r w:rsidRPr="003813CA">
        <w:rPr>
          <w:rFonts w:ascii="Arial" w:eastAsia="Century Gothic" w:hAnsi="Arial" w:cs="Arial"/>
          <w:sz w:val="22"/>
          <w:szCs w:val="22"/>
        </w:rPr>
        <w:t xml:space="preserve"> Microsoft Project, JIRA, Trello, Asana, Confluence, Slack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Technical Writing Tools:</w:t>
      </w:r>
      <w:r w:rsidRPr="003813CA">
        <w:rPr>
          <w:rFonts w:ascii="Arial" w:eastAsia="Century Gothic" w:hAnsi="Arial" w:cs="Arial"/>
          <w:sz w:val="22"/>
          <w:szCs w:val="22"/>
        </w:rPr>
        <w:t xml:space="preserve"> LaTeX, Microsoft Word, Google Docs, Git, Markdown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Modeling Tools:</w:t>
      </w:r>
      <w:r w:rsidRPr="003813CA">
        <w:rPr>
          <w:rFonts w:ascii="Arial" w:eastAsia="Century Gothic" w:hAnsi="Arial" w:cs="Arial"/>
          <w:sz w:val="22"/>
          <w:szCs w:val="22"/>
        </w:rPr>
        <w:t xml:space="preserve"> AutoCAD, ArcGIS, ANSYS, MATLAB, OpenFOAM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of underground mining projects by applying </w:t>
      </w:r>
      <w:r w:rsidRPr="003813CA">
        <w:rPr>
          <w:rStyle w:val="span"/>
          <w:rFonts w:ascii="Arial" w:eastAsia="Century Gothic" w:hAnsi="Arial" w:cs="Arial"/>
          <w:b/>
          <w:bCs/>
          <w:sz w:val="22"/>
          <w:szCs w:val="22"/>
        </w:rPr>
        <w:t xml:space="preserve">state-of-the-art mine planning 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focusing on ensuring maximum safety and feasibility throughout all phases of engineering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mine designs using </w:t>
      </w:r>
      <w:r w:rsidRPr="003813CA">
        <w:rPr>
          <w:rStyle w:val="span"/>
          <w:rFonts w:ascii="Arial" w:eastAsia="Century Gothic" w:hAnsi="Arial" w:cs="Arial"/>
          <w:b/>
          <w:bCs/>
          <w:sz w:val="22"/>
          <w:szCs w:val="22"/>
        </w:rPr>
        <w:t xml:space="preserve">Deswik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relevant software, carefully conducting trade-off studies to inform decision-making processes on project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collaborative teams consisting of geologists, engineers, and data scientists to develop innovative solutions for complex mining challenges, enhancing overall project efficiency and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all engineering processes in detailed technical reports, adhering to best practices around mineral resource and reserves public disclosures to maintain compliance with industry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mentoring junior engineers and team members, sharing technical knowledge and fostering a culture of continuous improvement within the mining engineering discipline.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effective communication across teams to synthesize project objectives and align mining plans with broader organizational goals while optimizing tech stack utilization.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development of comprehensive hydrogeological models, focusing on data-driven decision-making and quantitative risk assessment methods for mining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QA/QC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procedures across various engineering projects, ensuring adherence to KoBold’s policies and aligning project outcomes with industry safety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logistical planning for site operations while maintaining relationships with stakeholders to enhance collaboration, ensuring safety measures were regularly updated and communicated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modeling techniques to assess mining site viability, employing methods that integrate geological analysis with predictive modeling for future resource extraction.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development of novel, efficient data collection strategies that can be leveraged to optimize exploration programs in conjunction with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innovative sensor use.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application of KoBold’s Project Management standards in managing intricate aspects of mining projects while fostering robust teamwork and proactive execution of engineering plans.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economic factors impacting mining feasibility by conducting rigorous cost estimation and alternative economic analysis, leading to well-informed decisions based on comprehensive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training materials and resources for staff, improving familiarity with </w:t>
      </w:r>
      <w:r w:rsidRPr="003813CA">
        <w:rPr>
          <w:rStyle w:val="span"/>
          <w:rFonts w:ascii="Arial" w:eastAsia="Century Gothic" w:hAnsi="Arial" w:cs="Arial"/>
          <w:b/>
          <w:bCs/>
          <w:sz w:val="22"/>
          <w:szCs w:val="22"/>
        </w:rPr>
        <w:t xml:space="preserve">mine planning 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tools that support project development processes, thereby enhancing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safe working environment by maintaining rigorous compliance with health, safety, and drug testing policies, emerging as a role model for ethical decision-making within corporate frameworks.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underground mine planning processes focused on sustainability and efficiency, applying best practices and lessons learned from previous projects to improve </w:t>
      </w:r>
      <w:r w:rsidRPr="003813CA">
        <w:rPr>
          <w:rStyle w:val="span"/>
          <w:rFonts w:ascii="Arial" w:eastAsia="Century Gothic" w:hAnsi="Arial" w:cs="Arial"/>
          <w:b/>
          <w:bCs/>
          <w:sz w:val="22"/>
          <w:szCs w:val="22"/>
        </w:rPr>
        <w:t xml:space="preserve">engineering outcomes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technical reports aligned with regulatory requirements, emphasizing strategic planning, innovative methodologies, and the results of various mine simulation studies using software tools like </w:t>
      </w:r>
      <w:r w:rsidRPr="003813CA">
        <w:rPr>
          <w:rStyle w:val="span"/>
          <w:rFonts w:ascii="Arial" w:eastAsia="Century Gothic" w:hAnsi="Arial" w:cs="Arial"/>
          <w:b/>
          <w:bCs/>
          <w:sz w:val="22"/>
          <w:szCs w:val="22"/>
        </w:rPr>
        <w:t xml:space="preserve">Vulcan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MineSight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investigations into mining complexities by using data-driven analysis to inform project strategies, balancing stakeholders’ needs with technical requirements to mitigate operational risks.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key contributor to project proposals by leveraging past experiences and engineering insights that demonstrate viable solutions in civil IT for construction management in planning and bidding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collaborative sessions designed to enhance inter-departmental cooperation, promoting the use of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managing engineering projects effectively and transparently.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multiple underground mining sites for potential operational efficiencies, identifying areas for optimization and providing strategic recommendations to enhance long-term profitability and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expertise in programming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automated processes that streamline engineering analyses and reporting efforts within existing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feasibility studies to evaluate various mine designs, incorporating innovative principles and techniques to ensure that projects are both technically sound and financially viable.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presentations on engineering strategies at industry conferences, showcasing successful project outcomes while reinforcing the importance of adopting advanced technologies in mining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staff on key engineering practices, emphasizing the importance of disciplined mining design and innovative problem-solving abilities that can positively impact team dynamics.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professional development, participating in workshops and courses to stay current on advancements in </w:t>
      </w:r>
      <w:r w:rsidRPr="003813CA">
        <w:rPr>
          <w:rStyle w:val="span"/>
          <w:rFonts w:ascii="Arial" w:eastAsia="Century Gothic" w:hAnsi="Arial" w:cs="Arial"/>
          <w:b/>
          <w:bCs/>
          <w:sz w:val="22"/>
          <w:szCs w:val="22"/>
        </w:rPr>
        <w:t xml:space="preserve">mine planning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methodologies that enhance engineering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relationships with external contractors and consultants, providing them with strategic insights to ensure alignment on all engineering projects while maximizing operational capabilities.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