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building web and mobile applications. Proven expertise in leading development teams, mentoring junior developers, and designing innovative solutions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HTML, CSS, SQL,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Angular, DuckCreek, React, Node.js, XSLT,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Git, Jenkins, SonarQube, Rally, Docker, Kubernetes, AWS,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Server, Oracle, MySQL, PostgreSQL, MongoDB, Redis, Firebase, Azure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Scaled Agile, XP Practices, Test-Driven Development, Continuous Integration, Continuous Deployment, DevSecOps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design and implementation of innovative software solutions, ensuring alignment with architecture and business goals while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end-to-end delivery on various software development projects, mentoring junior developers through hands-on coding, design reviews,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stakeholders and architecture teams to design high-performance systems that adhere to business requirements, thereby enhancing operational efficiency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and conducted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code reviews, to maintain code quality and mitigate risks, fostering an environment of continuous improvement and collaboration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development and release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reliable and consistent deployments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thorough understanding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DuckCreek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 particularly in policy and billing applications, ensuring seamless integration with other enterprise systems and providing exceptional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continuous learning and improvement, encouraging team members to explore and utilize modern development tools and methodologies, thus driving technical excellence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solution designs based on business needs, ensuring transparency and maintaining alignment with the architectural vision while balancing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and sprint planning sessions to identify areas of improvement, enhance team dynamics, and streamline development processes aligned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 talks and knowledge-sharing sessions, fostering a supportive environment for discussing complex topics, new technologies, and challenges faced during project delivery for cross-team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new features and functionalities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assisting in the transformation of business processes to leverage modern digital capabilities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data-driven decision-making processes by implementing analytics solutions that provided insights into user engagement, system performance, and overall application health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comprehensive requirements and translate business needs into technical solutions, leveraging experience in enterprise application architecture and development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Exemplified leadership in troubleshooting and resolving complex technical issues during the software lifecycle, thus reducing downtime and improving overall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Driving new initiatives around implementing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the company’s strategic focus towards enhancing customer offerings through innovation and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tailored for the civil IT sector, focusing on project management tools used for planning, bidding, and construction management, enhancing operational workflows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stakeholders, including engineers, project managers, and clients, to gather project requirements and translate them into functional software specifications, improving overall project visibility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team efficiency, ensuring that all deliverables met quality standards while adapting to changing project demands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range of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deliver user-friendly interfaces that improved customer engagement across various digital platforms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secure data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regulations while safeguarding sensitive project information from breaches.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development lifecycle and enhancing team's deployment frequency while minimizing defects.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instilling best practices and coding standards aligned with company objectives while fostering a culture of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solutions in construction management processes, including mobile applications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real-time collaboration among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clear communication channel between technical teams and non-technical stakeholders, ensuring everyone was aligned with project objectives and progress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XSLT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transforming XML data, integrating with existing solutions and improving data interchange functionality between platforms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digitizing paper-based contracting processes, maximizing efficiency through the application of technology and custom software development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regularly to identify areas for improvement, implementing adjustments that align with user feedback and enhance overall system usability.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