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web and mobile applications leveraging strong architectural skills and AI/ML innovations. Proven ability to shape technical strategies that drive scalable solutions and enhance customer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C++, Java, Rust,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Flask, TensorFlow, PyTorch,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MongoDB, Apache Kafka, Elasticsearch, Redis,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Travis CI, Terraform, Ansible,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Scikit-Learn, OpenCV, Pandas, NumPy, Keras, Matplotlib, LightGBM, XGBoost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technical strategy for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Fleet Safety solutions, ensuring alignment across product needs while advancing system architectures for enhanced video and telematics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initiatives focused on the development of scalable and reliable backend services,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millions of IoT devices in real-time operational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design and implementation of distributed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data processing efficiency and reduced operational overhead in a cloud-based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for real-time driver feedback systems, translating complex research components into customer-facing features that enhance driver safety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team of engineers on best practices in system architecture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collaborative work environment that emphasizes innovation and quality assurance.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comprehensive review of architecture standards that improved the overall performance and observability of applications, aligning with Samsara's long-term technical vision and customer success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the development life cycle by establishing CI/CD pipelines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rapid deployment while maintaining system reliability and security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computer vision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that enhanced driver coaching features, allowing customers to significantly reduce incidents and improve driver compliance with safety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product management team to capture customer feedback and translate it into actionable engineering requirements, strengthening the relationship between technology and user experience at all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applications, ensuring seamless scalability and efficient resource management in a cloud-native environment to support diverse deployment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continual improvement through design reviews and retrospectives, leading the team towards optimal performance metrics and effective project completions.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internal tools and libraries, creating reusable components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reduced time spent on future projects and improved team productivity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organizational engineering practices by introducing documentation automation tools, ensuring that all technical specifications were clear, accessible, and beneficial for future onboarding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knowledge-sharing sessions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fostering a community of learning and professional growth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customer interviews and workshops to align engineering outputs with real-world challenges faced by drivers and logistics companies, reinforcing the commitment to customer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applications for civil engineering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focused on enhancing the workflow of planning, bidding, and construction management effectively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features for digital inspection platforms,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streamline the contracting process and ensure compliance with regulatory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optimize user interfaces,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user satisfaction and increased platform adoption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ensuring high availability and performance while minimizing operational costs associated with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with stakeholders to gather requirements, translating them into technical specifications that align with both customer needs and business objectives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deployment, thereby increasing the development velocity and team adaptability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methodologies, regularly conducting sprints and retrospectives to enhance the team's productivity and responsiveness to project timelines and customer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tracking of metrics and allowing quick resolution of any emerging issues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digitization of paperless contracting solutions,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 real-time data exchange between stakeholders, ultimately improving negotiation speeds and reducing project delays.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help project managers interpret data analysis outcomes quickly and make informed decisions on construction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onboarding sessions for new technical staff, providing comprehensive training on internal systems and tools, which significantly reduced the learning curve and increased productivity generally.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Conceptualized and created reusable data access layers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system maintainability and encouraged adherence to best practices in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