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Senior Staff Software Engineer with over 11 years of experience in software development, specializing in scalable web and mobile applications. Proven track record of leading technical initiatives, collaborating across teams, and advancing architectural design strategies. Expert in .NET/C#, PHP, AWS, and building secure, cloud-native solutions with a strong foundation in SQL Server and software security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.NET Framework, C#, PHP, JavaScript, TypeScript, HTML/CSS, Python,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React, Angular, Vue.js, Django, Flask,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Microsoft SQL Server, PostgreSQL, Oracle, MongoDB, Redis, Firebase, DynamoDB,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Terraform, Jenkins, Git,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Security:</w:t>
      </w:r>
      <w:r w:rsidRPr="003813CA">
        <w:rPr>
          <w:rFonts w:ascii="Arial" w:eastAsia="Century Gothic" w:hAnsi="Arial" w:cs="Arial"/>
          <w:sz w:val="22"/>
          <w:szCs w:val="22"/>
        </w:rPr>
        <w:t xml:space="preserve"> Datadog, New Relic, Logz.io, OWASP, PCI DSS, SOC 2, HIPAA, Snyk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and development of a highly scalable partner-facing platform, influencing design decisions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reliability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build cohesive onboarding experiences,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interactions, resulting in improved partner engagement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engineers to promote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focusing on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and improve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within CI/CD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reduced deployment times and increased software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robust monitoring system for our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readiness through effective incident response and analysis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mitigated technical risks by analyzing system vulnerabilities, implementing security best practices aligned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OWASP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guidelines for software applications, ensuring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PCI DSS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high-impact code reviews and design discussions, providing architectural guidance to enhance software maintainability and performance across development teams, reinforcing a culture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continuous improvement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solutions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the design of scalable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optimization and long-term system viability for partner integrations.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with product and design teams to translate complex business requirements into technology solutions, ensuring alignment in project objectives and engineering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critical initiatives in enhancing system reliability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serverless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fault tolerance and scalability, addressing partner integrations in a secure manner.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SDLC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interim goals and deliverables alignment within multiple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technical standards for code quality, design patterns, and system architecture, driving excellence in development processes and reducing technical debt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trusted advisor to engineering management, facilitating strategic decision-making regarding technical direction, resource allocation, and project prioritization through comprehensive evaluation of technical opportunities.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alignment on shared technical goals with stakeholders by presenting complex technical concepts clearly, fostering an environment of collaboration and innovation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features that enhanced performance and user experience through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caching techniques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 queries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MS 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greatly improving response times.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diverse applications focusing on digital solutions for the civil IT sector, with an emphasis on enhancing automation in planning and contract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technical teams to implement best practices in database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query performance and ensure data integrity within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user interfaces for partnering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with digital solutions in construction management and streamlining workflows for the bidding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paperless contracting systems through integration of secure authentication protocols and user management systems, utilizing standards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PCI DSS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protect sensitive information.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modernization of legacy systems by migrating applications to cloud-native frameworks, employing cloud services provided by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accessibility and system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procedures and CI/CD processes to enhance deployment efficiency and software reliability, positively impacting the effectiveness of delivery cycles and involving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discovery sessions for new features, ensuring clear communication of business requirements and aligning development priorities with organizational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maintaining high code quality standards across applications, assisting junior developers in understanding best practices and design principles relevant to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across departments to offer technical support during system migrations, leading successful projects to transition to paperless solutions, contributing to significant process improvements.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technical processes detailing usage and best practices for software applications, ensuring all project stakeholders had access to clear guidance and operational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that shaped future development strategies for digital solutions, emphasizing the importance of scalability and maintainability in civil application design.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engineers, sharing expertise in software development lifecycles, encouraging them to adopt agile methodologies and continuous learning cultures within their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