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in software development, specializing in web and mobile applications. Proven track record in Solutions Engineering, focusing on API integration, system architecture, and technical consulting for financial technology, with a strong emphasis on leveraging blockchain technology to optimize lending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 Ruby,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Flask, Django, React, Angular, Node.js, Vue.js,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GraphQL, JSON, SOAP, OAuth 2.0, JWT, Webhooks, SAML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w:t>
      </w:r>
      <w:r w:rsidRPr="003813CA">
        <w:rPr>
          <w:rFonts w:ascii="Arial" w:eastAsia="Century Gothic" w:hAnsi="Arial" w:cs="Arial"/>
          <w:sz w:val="22"/>
          <w:szCs w:val="22"/>
        </w:rPr>
        <w:t xml:space="preserve"> PostgreSQL, MySQL, MongoDB, AWS, Azure, GCP,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Terraform, Postman,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Technical Consulting &amp; Architecture:</w:t>
      </w:r>
      <w:r w:rsidRPr="003813CA">
        <w:rPr>
          <w:rFonts w:ascii="Arial" w:eastAsia="Century Gothic" w:hAnsi="Arial" w:cs="Arial"/>
          <w:sz w:val="22"/>
          <w:szCs w:val="22"/>
        </w:rPr>
        <w:t xml:space="preserve"> Solution Architecture, Technical Discovery, Integration Solutions, Data Exchange Design, Scalable System Design, Technical Documentation, Risk Mitigation, Performance Optimization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discovery sessions with enterprise partners to understand their system requirements and formulated integration solutions utilizing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webhooks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data exchanges and secure authentication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integration architectures and workflows, enabling efficient onboarding processes while adhering to best practices in coding and software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trusted technical advisor, guiding partners through the nuances of our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 </w:t>
      </w:r>
      <w:r w:rsidRPr="003813CA">
        <w:rPr>
          <w:rStyle w:val="span"/>
          <w:rFonts w:ascii="Arial" w:eastAsia="Century Gothic" w:hAnsi="Arial" w:cs="Arial"/>
          <w:b/>
          <w:bCs/>
          <w:sz w:val="22"/>
          <w:szCs w:val="22"/>
        </w:rPr>
        <w:t xml:space="preserve">SSO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mechanisms, and various data flows to streamline their integration processes and improve overall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mitigated integration risks preemptively, enhancing onboarding velocity of partners while addressing complex implementation hurdles through detailed technical guidance and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partner engagement by creating comprehensive integration templates and reusable components, which significantly reduced integration times and simplified partner testing scenarios across the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internal </w:t>
      </w:r>
      <w:r w:rsidRPr="003813CA">
        <w:rPr>
          <w:rStyle w:val="span"/>
          <w:rFonts w:ascii="Arial" w:eastAsia="Century Gothic" w:hAnsi="Arial" w:cs="Arial"/>
          <w:b/>
          <w:bCs/>
          <w:sz w:val="22"/>
          <w:szCs w:val="22"/>
        </w:rPr>
        <w:t xml:space="preserve">Product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align partner needs with product capabilities, facilitating cross-functional communication that drove product improvements and optimized partner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robust onboarding infrastructure and updated technical documentation to reflect new features, ensuring all stakeholders had access to the most current integration resources and materials for successful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partner workflows post-launch, providing feedback and optimization suggestions to improve API usage and overall integration performance within their existing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sandbox testing and verification processes for partners transitioning into production, ensuring their implementations met our stringent operational and performance standards before going live.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troubleshooting skills to diagnose complex technical issues affecting partner integrations, coordinating solutions between engineering teams to maintain project timelines and deliverables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loops into the integration process, enabling ongoing improvement and expansion of our API offering based on real-world usage and partner needs for adaptive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positive partner relationships by providing tailored support, demonstrating product enhancements and new capabilities that could further leverage their integrations for better ROI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documentation and integration playbooks based on partner interactions, enhancing clarity and usability for future partners navigating implementation challenges within their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aimed at increasing throughput for partner integrations, leveraging structured feedback from partners to highlight gaps in our systems and identify areas for productive evolution.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development of a knowledge base containing solutions to common partner queries and integration challenges, streamlining support requests and improving response times across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API solutions for clients in the Civil IT sector, enhancing their construction management systems by integrating digital contract management and ensuring efficient data flow between applications during project life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integration requirements for client projects, focusing on significant technical constraints and requirements to develop tailored solutions that fit specific civil engineering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software solutions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database technologies to facilitate seamless access to project management tools and enhance team productivity with cohesive application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database management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NoSQL technologies, ensuring data integrity and optimizing queries to handle large datasets related to infrastructure projects for better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reducing delivery times for software updates while maintaining service level agreements (SLAs) for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within a Scrum framework to manage software development life cycles, ensuring timely updates and active communication with stakeholders to address evolving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on best practices in software architecture and integration processes, fostering a culture of learning and continuous improvement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software solutions and integration processes as part of the company's commitment to transparency and best practices in software delivery, enabling effective knowledge transfer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client interfaces, improving the user experience for civil contracting by incorporating interactive and user-friendly features into their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OAuth 2.0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for secure authentication and authorization across client applications, mitigating security risks while ensuring compliance with industry regulations governing data protection.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direct communication between engineering and client partners to streamline project requirements and provide updates, ensuring transparency and satisfaction throughout the duration of the contract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proposed enhancements to existing client systems by recognizing technical gaps, ultimately supporting enhanced functionality that led to greater operational efficiency in project execution.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