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11 years of experience in software development, specializing in web and mobile applications. Proven track record in designing scalable, secure distributed systems leveraging cutting-edge technologies and best practices. Strong leadership abilities with experience guiding cross-functional teams to deliver high-quality solutions that meet complex business requirements.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PHP, JavaScript, Python, HTML, CSS,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Node.js, Angular, React, Django, Flask,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Cassandra, DynamoDB,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Git, Jenkins,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WebSockets, gRPC, OAuth, JWT,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high-performing Solutions Architecture team, inventively designing scalable and secure applications while fostering innovation through modern software development practices and collaboration to meet emerging educational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high-level solution architectures prioritizing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fault tolerance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detailed designs aligned with business objectives and could be effectively implemented by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managed interactions with diverse stakeholders, including senior business leaders and end-users, to comprehensively clarify requirements and consistently deliver software solutions that align with their strategic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defining and documenting non-functional requirements guiding application design while ensuring technical solutions supported high availability, performance optimization, and disaster recovery for distributed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 and evaluate leading-edge technologies to integrate innovative solutions in existing architectures, proactively refining best practices to drive the adoption of cloud-native technologies and streamline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instilling best practices in engineering methodologies while mentoring team members on developing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their architectural knowledge for complex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architecture documentation, including tradeoff analysis, deployment strategies, and capacity models, ensuring project deliverables remained compliant with industry standards and customer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discussions on project architecture, acting as a liaison between technical and non-technical stakeholders to ensure alignment on project vision and objectives, fostering a shared understanding of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with performing functional analysis and capacity modeling, effectively transforming business and product requirements into flexible, high-performance technical solutions through standardized processes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operations teams to manage implementations of large-scale applications, assessing and enhancing architectural designs to ensure seamless deployment and optimal system performance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assessed industry trends and innovations relevant to educational technology, utilizing insights to drive improvements in the software engineering processes while providing legislative guidance on compliance matters.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the adoption of Agile methodologies across development teams, ensuring transparency and continuous improvement of workflows while maximizing team productivity through iterative project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to equip team members with essential skills in new technologies and architectural frameworks, fostering an environment of growth and continuous improvement in technical expertise.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application performance metrics regularly, employing monitoring tools to identify bottlenecks, recommend optimizations, and ensure that solutions adhered to SLAs and KPIs established by the business.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Negotiated and developed service agreements with external software vendors, establishing partnerships that enhanced the organization's software development capabilities while navigating regulatory and compliance standards effectively.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various application modules for high-volume, mission-critical systems, utilizing core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efficiency in Civil IT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functional requirements, applying expertise to transform user stories into technical specifications, seamlessly guiding the development team through the entire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other departments in the planning and implementation of digital solutions aimed at improving bidding, construction management, and inspection processes for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database solutions using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efficient storage and retrieval of critical project data for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Agile/Scrum methodologies to maintain flexibility and responsiveness in the software development pipeline, establishing regular feedback loops and ensuring that solutions constantly aligned with customer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comprehensive testing practices, including unit, integration, and end-to-end testing, ensuring reliability and performance of applications within the Civil IT and contracting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services to support real-time data access for mobile applications, enabling stakeholders to efficiently manage construction projects and monitor progress remotely, streamlining workflows and enhancing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design sessions to provide insights on integrating new technologies for improved application offerings, effectively addressing both current operational needs and future scalability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outlining system architecture, coding standards, and best practices, serving as a reference for new team members and enhancing knowledge sharing across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automate repetitive tasks within the CI/CD pipeline to accelerate deployment cycles and improve overall code quality, boosting team morale and productivity through streamlined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and implementation of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user-friendly experiences and ensuring that applications met accessibility standards relevant to EdTech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coding practices, fostering a collaborative environment while driving adherence to coding standards, ultimately enhancing team capabilities and project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