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extensive experience in software development, focusing on testing methodologies and automation frameworks. Proficient in both web and mobile applications, with strong capability in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Testing:</w:t>
      </w:r>
      <w:r w:rsidRPr="003813CA">
        <w:rPr>
          <w:rFonts w:ascii="Arial" w:eastAsia="Century Gothic" w:hAnsi="Arial" w:cs="Arial"/>
          <w:sz w:val="22"/>
          <w:szCs w:val="22"/>
        </w:rPr>
        <w:t xml:space="preserve"> Selenium, Appium, Cypress, Jest, Katalon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CI/CD:</w:t>
      </w:r>
      <w:r w:rsidRPr="003813CA">
        <w:rPr>
          <w:rFonts w:ascii="Arial" w:eastAsia="Century Gothic" w:hAnsi="Arial" w:cs="Arial"/>
          <w:sz w:val="22"/>
          <w:szCs w:val="22"/>
        </w:rPr>
        <w:t xml:space="preserve"> JIRA, Jenkins, TestRail, Bitbucket,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Methodologies:</w:t>
      </w:r>
      <w:r w:rsidRPr="003813CA">
        <w:rPr>
          <w:rFonts w:ascii="Arial" w:eastAsia="Century Gothic" w:hAnsi="Arial" w:cs="Arial"/>
          <w:sz w:val="22"/>
          <w:szCs w:val="22"/>
        </w:rPr>
        <w:t xml:space="preserve"> Test-Driven Development (TDD), Behavior-Driven Development (BDD), Load Testing, Performance Testing, Integration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 Tools:</w:t>
      </w:r>
      <w:r w:rsidRPr="003813CA">
        <w:rPr>
          <w:rFonts w:ascii="Arial" w:eastAsia="Century Gothic" w:hAnsi="Arial" w:cs="Arial"/>
          <w:sz w:val="22"/>
          <w:szCs w:val="22"/>
        </w:rPr>
        <w:t xml:space="preserve"> OWASP ZAP, Burp Suite, Splunk, SonarQube, Section 508 Testing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stability and quality of web and mobile applications amidst rapid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automation testing initiatives by implementing comprehensive strategies tailored for large-scale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developers and project managers to understand complex business requirements, ensuring software functionalities comply with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accessibility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over 200 test cases covering system, integration, and regression testing, while consistently reporting defects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managing test cases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TestRail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focused on improving the testability and maintainability of software applications, while mentoring junior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solutions to automate daily regression testing, thereby enhancing the team's responsiveness to quality issues identified during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updated technical documentation, including detailed test plans, test cases, and release notes, ensuring clarity and visibility for all stakeholders involved in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 shift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leading daily scrums and sprint planning sessions to ensure alignment of testing outcomes with development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training sessions on industry trends and emerging technologies that enhance automated testing processes, fostering a culture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department heads and clients, providing insights into the testing process and its impact on project timelines and deliverables in an adaptable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Forered relationships with external stakeholders to align project direction with organizational goals, ensuring that both business and technical requirements were accurately represented and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testing frameworks to identify areas for improvement, resulting in more resilient testing cycles and better feedback loops on product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insights into usability aspects and experience, facilitating enhancements that align perfectly with user expectations and maintain high-quality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collaboration amongst team members with efficient branching strategies and regular commit protocols that boosted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team’s performance forecasting and reporting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inspection of code quality and vulnerability checks throughout the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conducted, and coordinated professional software testing strategies that promote quality assurance, specifically targeting complex applications utilized across civil IT sectors such as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various software development lifecycles to test and document outcomes effectively,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reduced time and resources needed for tests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testing of mobile applications aimed at enhancing civil IT solutions to provide contractors with intuitive tools for project management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software functionalities with civil engineering requirements and digital solutions for bidding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task assignments effectively while ensuring deliverables were met within prescribed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load and performance testing methodologies critical in scenarios typical in IT for civil sectors, ensuring the robustness of applications under varying degrees of user load.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ensuring all product specifications align closely with consumer expectations and legal standards in governmental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related to project milestones, ensuring all team members could access critical information in real-time to facilitate seamless collaboration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adapted to numerous testing tools and technologies to best fit the cultivation of efficient CI/CD pipelines, consistently showcasing a commitment to continuous learning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workshops to enhance team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delivery timelines and product quality within the Civil IT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skills to troubleshoot challenges in software functionality applications, ensuring effective resolution to enhance user experiences and refine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advice and recommendations on best practices in testing methodologies, positively influencing the development culture within the company and improving overall output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