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emphasizing web and mobile applications. Expertise in automation frameworks, testing methodologies, and AI quality engineering. Proven ability to lead escalations and architect robust solutions, ensuring the highest quality standards across complex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and Testing Tools:</w:t>
      </w:r>
      <w:r w:rsidRPr="003813CA">
        <w:rPr>
          <w:rFonts w:ascii="Arial" w:eastAsia="Century Gothic" w:hAnsi="Arial" w:cs="Arial"/>
          <w:sz w:val="22"/>
          <w:szCs w:val="22"/>
        </w:rPr>
        <w:t xml:space="preserve"> Selenium, JUnit, TestNG, Cucumber, Postman, Mockito, Jest, RestAssured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React, Node.js, Express.js, Angular, Flask, Django,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DevOps:</w:t>
      </w:r>
      <w:r w:rsidRPr="003813CA">
        <w:rPr>
          <w:rFonts w:ascii="Arial" w:eastAsia="Century Gothic" w:hAnsi="Arial" w:cs="Arial"/>
          <w:sz w:val="22"/>
          <w:szCs w:val="22"/>
        </w:rPr>
        <w:t xml:space="preserve"> Jenkins, Docker, Kubernetes, Maven, Terraform, Ansible, Git,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IBM Cloud, Heroku, OpenStack, CloudFormation,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Data Technologies:</w:t>
      </w:r>
      <w:r w:rsidRPr="003813CA">
        <w:rPr>
          <w:rFonts w:ascii="Arial" w:eastAsia="Century Gothic" w:hAnsi="Arial" w:cs="Arial"/>
          <w:sz w:val="22"/>
          <w:szCs w:val="22"/>
        </w:rPr>
        <w:t xml:space="preserve"> TensorFlow, PyTorch, NLP, Generative AI, ML, BigQuery, Apache Kafka, Hadoop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scalable </w:t>
      </w:r>
      <w:r w:rsidRPr="003813CA">
        <w:rPr>
          <w:rStyle w:val="span"/>
          <w:rFonts w:ascii="Arial" w:eastAsia="Century Gothic" w:hAnsi="Arial" w:cs="Arial"/>
          <w:b/>
          <w:bCs/>
          <w:sz w:val="22"/>
          <w:szCs w:val="22"/>
        </w:rPr>
        <w:t xml:space="preserve">automation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testing efficiency and support continuous integration across various </w:t>
      </w:r>
      <w:r w:rsidRPr="003813CA">
        <w:rPr>
          <w:rStyle w:val="span"/>
          <w:rFonts w:ascii="Arial" w:eastAsia="Century Gothic" w:hAnsi="Arial" w:cs="Arial"/>
          <w:b/>
          <w:bCs/>
          <w:sz w:val="22"/>
          <w:szCs w:val="22"/>
        </w:rPr>
        <w:t xml:space="preserve">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within complex enterprise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end-to-end testing strategies and automation scripts to ensure seamless transitions during deployments, improving overall software quality through rigorous regression and integration testing methods for various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execution of root cause analysis on critical production issues, translating technical findings into actionable insights for stakeholders, clearly communicating complex information to facilitate informed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testing methodologies for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addressing challenges related to bias, toxicity, and hallucinations, using advanced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validate AI outputs against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performance/load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evaluate system capabilities under varying conditions, contributing to the reliability and scalability of applications deployed within high-pressure environments to meet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establish quality standards, ensuring alignment with strategic objectives by pioneering testing processes that support both agile and waterfall development methodologies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complex </w:t>
      </w:r>
      <w:r w:rsidRPr="003813CA">
        <w:rPr>
          <w:rStyle w:val="span"/>
          <w:rFonts w:ascii="Arial" w:eastAsia="Century Gothic" w:hAnsi="Arial" w:cs="Arial"/>
          <w:b/>
          <w:bCs/>
          <w:sz w:val="22"/>
          <w:szCs w:val="22"/>
        </w:rPr>
        <w:t xml:space="preserve">integration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scenarios for key business systems, including popular </w:t>
      </w:r>
      <w:r w:rsidRPr="003813CA">
        <w:rPr>
          <w:rStyle w:val="span"/>
          <w:rFonts w:ascii="Arial" w:eastAsia="Century Gothic" w:hAnsi="Arial" w:cs="Arial"/>
          <w:b/>
          <w:bCs/>
          <w:sz w:val="22"/>
          <w:szCs w:val="22"/>
        </w:rPr>
        <w:t xml:space="preserve">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quality checks across diversified service delivery models in highly integrated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into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testing cycles and improving deployment processes while enhancing system stability and reducing defect rates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outlining automated testing frameworks and procedures, contributing to increased team productivity by providing clear guidelines and facilitating knowledge transfer within teams focusing on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skills improvement, continuously evaluating and integrating emerging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testing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innovation and agility within the team while exploring best practices across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champion for quality within the organization, spearheading training initiatives for junior engineers aimed at improving their understanding of automated testing and raising the overall software quality standards throughout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monitored and analyzed testing metrics to identify trends, resulting in proactive adjustments to testing strategies that optimize processes and enhance overall software delivery performance within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specialized QA frameworks that comply with business logic requirements while providing a clear mapping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validation strategies, ensuring robust quality control within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collaborative sessions with interdisciplinary teams to develop </w:t>
      </w:r>
      <w:r w:rsidRPr="003813CA">
        <w:rPr>
          <w:rStyle w:val="span"/>
          <w:rFonts w:ascii="Arial" w:eastAsia="Century Gothic" w:hAnsi="Arial" w:cs="Arial"/>
          <w:b/>
          <w:bCs/>
          <w:sz w:val="22"/>
          <w:szCs w:val="22"/>
        </w:rPr>
        <w:t xml:space="preserve">test cases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 high-quality delivery of services, emphasizing solution-focused conversations that support both business and technical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w:t>
      </w:r>
      <w:r w:rsidRPr="003813CA">
        <w:rPr>
          <w:rStyle w:val="span"/>
          <w:rFonts w:ascii="Arial" w:eastAsia="Century Gothic" w:hAnsi="Arial" w:cs="Arial"/>
          <w:b/>
          <w:bCs/>
          <w:sz w:val="22"/>
          <w:szCs w:val="22"/>
        </w:rPr>
        <w:t xml:space="preserve">risk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testing resources and methodologies, optimizing the allocation of resources while minimizing potential project risks associated with quality assurance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custom </w:t>
      </w:r>
      <w:r w:rsidRPr="003813CA">
        <w:rPr>
          <w:rStyle w:val="span"/>
          <w:rFonts w:ascii="Arial" w:eastAsia="Century Gothic" w:hAnsi="Arial" w:cs="Arial"/>
          <w:b/>
          <w:bCs/>
          <w:sz w:val="22"/>
          <w:szCs w:val="22"/>
        </w:rPr>
        <w:t xml:space="preserve">testing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specifically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utilizing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software testing processes for planning, bidding,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managers to create seamless transition documentation for various software releases, significantly mitigating risks through standardized procedures, ensuring compliance with industry standards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w:t>
      </w:r>
      <w:r w:rsidRPr="003813CA">
        <w:rPr>
          <w:rStyle w:val="span"/>
          <w:rFonts w:ascii="Arial" w:eastAsia="Century Gothic" w:hAnsi="Arial" w:cs="Arial"/>
          <w:b/>
          <w:bCs/>
          <w:sz w:val="22"/>
          <w:szCs w:val="22"/>
        </w:rPr>
        <w:t xml:space="preserve">integrated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scenarios for enterprise systems focusing on BSS and OSS functionalities, ensuring robust performance and compliance with client specifications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integrating </w:t>
      </w:r>
      <w:r w:rsidRPr="003813CA">
        <w:rPr>
          <w:rStyle w:val="span"/>
          <w:rFonts w:ascii="Arial" w:eastAsia="Century Gothic" w:hAnsi="Arial" w:cs="Arial"/>
          <w:b/>
          <w:bCs/>
          <w:sz w:val="22"/>
          <w:szCs w:val="22"/>
        </w:rPr>
        <w:t xml:space="preserve">API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procedures into the development workflow, utilizing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RestAssured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endpoint validation within critical infrastructure applications for civil engineering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comprehensive </w:t>
      </w:r>
      <w:r w:rsidRPr="003813CA">
        <w:rPr>
          <w:rStyle w:val="span"/>
          <w:rFonts w:ascii="Arial" w:eastAsia="Century Gothic" w:hAnsi="Arial" w:cs="Arial"/>
          <w:b/>
          <w:bCs/>
          <w:sz w:val="22"/>
          <w:szCs w:val="22"/>
        </w:rPr>
        <w:t xml:space="preserve">load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scenarios that analyzed system behavior under peak loads, ensuring that digital solutions for civil contracts could handle high-traffic situations without compromising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the configuration of </w:t>
      </w:r>
      <w:r w:rsidRPr="003813CA">
        <w:rPr>
          <w:rStyle w:val="span"/>
          <w:rFonts w:ascii="Arial" w:eastAsia="Century Gothic" w:hAnsi="Arial" w:cs="Arial"/>
          <w:b/>
          <w:bCs/>
          <w:sz w:val="22"/>
          <w:szCs w:val="22"/>
        </w:rPr>
        <w:t xml:space="preserve">continuous delivery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collaborating with cross-functional teams to foster a shared understanding of deployment thresholds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QA team members in modern </w:t>
      </w:r>
      <w:r w:rsidRPr="003813CA">
        <w:rPr>
          <w:rStyle w:val="span"/>
          <w:rFonts w:ascii="Arial" w:eastAsia="Century Gothic" w:hAnsi="Arial" w:cs="Arial"/>
          <w:b/>
          <w:bCs/>
          <w:sz w:val="22"/>
          <w:szCs w:val="22"/>
        </w:rPr>
        <w:t xml:space="preserve">testing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practices, ensuring that the team remained up-to-date with the latest standards and technologies in the software development lifecycle, promoting professional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investigator-led </w:t>
      </w:r>
      <w:r w:rsidRPr="003813CA">
        <w:rPr>
          <w:rStyle w:val="span"/>
          <w:rFonts w:ascii="Arial" w:eastAsia="Century Gothic" w:hAnsi="Arial" w:cs="Arial"/>
          <w:b/>
          <w:bCs/>
          <w:sz w:val="22"/>
          <w:szCs w:val="22"/>
        </w:rPr>
        <w:t xml:space="preserve">root cause analyses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historical project defects, synthesizing findings into actionable recommendations that informed future project requirements,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solutions that supported scalable civil engineering applications, ensuring reliable access and functionality for users across various geographical locations and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sophisticated data comparison tools to validate civil application outputs against expected results, reinforcing testing protocols and minimizing errors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successful customer interactions by implementing thorough quality checks for IT systems utilized in civil procedures, streamlining the process of inspection and documentation to improve overall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t>
      </w:r>
      <w:r w:rsidRPr="003813CA">
        <w:rPr>
          <w:rStyle w:val="span"/>
          <w:rFonts w:ascii="Arial" w:eastAsia="Century Gothic" w:hAnsi="Arial" w:cs="Arial"/>
          <w:b/>
          <w:bCs/>
          <w:sz w:val="22"/>
          <w:szCs w:val="22"/>
        </w:rPr>
        <w:t xml:space="preserve">user acceptance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(UAT) phases with clients to ensure that applications met their requirements and standards, securing positive feedback through a meticulous approach to quality assurance across all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