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development professional with over 11 years in the industry, specializing in web and mobile applications. Proven expertise in software architecture, system design, and test automation, fostering engineering excellence and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Ruby, Go, SQL,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Selenium, JUnit, TestNG, Cucumber, Spring Boot, React, Angular,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AWS, Google Cloud Platform, Docker, Kubernetes, Terraform,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MySQL, MongoDB, Redis, JIRA, Confluence, SonarQube,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Bitbucket, Travis CI, CircleCI, Ansible, Maven, Gradle, Nagios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technical leader at Blend360, driving </w:t>
      </w:r>
      <w:r w:rsidRPr="003813CA">
        <w:rPr>
          <w:rStyle w:val="span"/>
          <w:rFonts w:ascii="Arial" w:eastAsia="Century Gothic" w:hAnsi="Arial" w:cs="Arial"/>
          <w:b/>
          <w:bCs/>
          <w:sz w:val="22"/>
          <w:szCs w:val="22"/>
        </w:rPr>
        <w:t xml:space="preserve">engineering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delivering excellence in development and quality assurance practices for critical software initiatives in a remote collaboration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systems by collaborating with product and architecture teams to evaluate various design options while leveraging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contributed to the end-to-end technical execution of significant cross-functional initiatives while identifying potential risks and dependencies, ensuring project timelines are met with high-quality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testing discipline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partnering closely with QA and infrastructure teams to integrate key solutions that meet both functional and non-functional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at Blend360, cultivated strong engineering judgement and encouraged continuous learning through collaborative workshops on best practices in </w:t>
      </w:r>
      <w:r w:rsidRPr="003813CA">
        <w:rPr>
          <w:rStyle w:val="span"/>
          <w:rFonts w:ascii="Arial" w:eastAsia="Century Gothic" w:hAnsi="Arial" w:cs="Arial"/>
          <w:b/>
          <w:bCs/>
          <w:sz w:val="22"/>
          <w:szCs w:val="22"/>
        </w:rPr>
        <w:t xml:space="preserve">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architecture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troubleshooting complex production issues, showcasing superior diagnostic skills applied to real-time problem-solving while supporting the engineering team’s operational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initiatives to foster a unified approach towards system reliability, encouraging stakeholders to prioritize technical excellence across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direct engagement in code reviews to uphold </w:t>
      </w:r>
      <w:r w:rsidRPr="003813CA">
        <w:rPr>
          <w:rStyle w:val="span"/>
          <w:rFonts w:ascii="Arial" w:eastAsia="Century Gothic" w:hAnsi="Arial" w:cs="Arial"/>
          <w:b/>
          <w:bCs/>
          <w:sz w:val="22"/>
          <w:szCs w:val="22"/>
        </w:rPr>
        <w:t xml:space="preserve">high engineering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promoting best practices in software development and encouraging a culture of quality assurance and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improvement processes by conducting retrospective analysis on deployments, which enhanced team performance and established sound technical decision-making methodologies through shared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production-ready automation frameworks with a focus on increasing test coverage and reliability while ensuring adherence to security and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discussions with product and UX teams to align technical execution with critical product and user experience priorities, enabling predictable deliveries aligned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hands-on programming capabilities to address complex problem areas, contributing actively to codebases while pairing with team members to enhance job satisfaction and productivity in technical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intricate incident response scenarios, leading technical root cause analysis sessions that identified underlying issues in production releases, ensuring minimal service disruptions, with thorough corrective actions documented.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cross-functional initiatives improving engineering rigor by collaborating with product, quality assurance, and security teams, leading re-engineering processes oriented towards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alignment of product priorities with technical deadlines throughout project lifecycles, contributing to predictable high-quality software delivery across multiple cross-departmental initiatives.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crucial member of the software engineering team at Infotech, developing innovative digital solutions tailored to civil IT projects related to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test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for civil engineering applications using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robustness while minimizing manual testing effort and improving deployment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efficacy of project delivery by collaborating closely with cross-functional teams, leveraging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management and communication across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expertise in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migrate on-premise solutions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operations and reducing infrastructure costs while improving accessibility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ensuring data integrity for civil IT applications and facilitating seamless integration across various software components of the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successful implementation of agile methodologies to enhance team collaboration and deliver project milestones within the stipulated time frames, promoting flexibility and responsiveness amid evolving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technical design and architecture discussions for new features, providing insights and recommendations that aligned with industry best practices related to software architecture and scalable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the team, instituting continuous integration and continuous deployment processes that encouraged timely software delivery and elevated quality assurance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best practices around </w:t>
      </w:r>
      <w:r w:rsidRPr="003813CA">
        <w:rPr>
          <w:rStyle w:val="span"/>
          <w:rFonts w:ascii="Arial" w:eastAsia="Century Gothic" w:hAnsi="Arial" w:cs="Arial"/>
          <w:b/>
          <w:bCs/>
          <w:sz w:val="22"/>
          <w:szCs w:val="22"/>
        </w:rPr>
        <w:t xml:space="preserve">agile testing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equipping the team with skills necessary to adapt to rapid change and evolving client needs within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incident response efforts, analyzed and troubleshot complex software defects that arose post-deployment, coordinating with the QA and development teams to implement quick fixes with minimal service disruption.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software engineers in their development journeys, focusing on enhancing their technical skills and understanding of project lifecycle management within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developing front-end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interfaces that enhanced the customer experience and improved workflow efficiency for civil documentation tasks.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