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building and operating scalable web and mobile applications. Proficient in designing distributed systems and collaborating across teams to drive innovative solutions utilizing cutting-edge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TypeScript, Go, Java, Swift,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Rails, Django, Express, Fastify, React, Angular,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Firebase, Cassandra,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CircleCI,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Security:</w:t>
      </w:r>
      <w:r w:rsidRPr="003813CA">
        <w:rPr>
          <w:rFonts w:ascii="Arial" w:eastAsia="Century Gothic" w:hAnsi="Arial" w:cs="Arial"/>
          <w:sz w:val="22"/>
          <w:szCs w:val="22"/>
        </w:rPr>
        <w:t xml:space="preserve"> OAuth, JWT, RESTful APIs, GraphQL, API Gateway, OpenID Connect, WebSockets, API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TensorFlow, PyTorch, ChatGPT, AutoML, CI/CD Pipelines, AI APIs, Machine Learning, Data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distributed systems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real-time financial transactions, ensuring reliable performance and strong data integrity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observability practices to proactively manage system performance, minimizing downtime and enhancing user experience during peak transaction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solutions, ensuring alignment on project goals and enhancing overall product quality through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mentored junior engineers, helping to elevate the engineering standards and fostering a culture of knowledge sharing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integrated AI tools into development workflows, significantly speeding up processes and unlocking new features for the financial platform, demonstrating a commitment to innovation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and secure APIs, adhering to industry best practices for authentication and authorization, effectively safeguarding sensitive financial data for users and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evolving engineering practices by introducing event-driven architecture patterns such as circuit breakers and retry mechanisms, boosting the reliability of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performance testing strategies for the financial platform, utilizing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Locust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systems could handle high loads efficiently, while delivering responsive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actively participating in product strategy sessions, ensuring that technical constraints were communicated effectively to stakeholders for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disaster recovery plans, ensuring high availability and data resilience of critical systems, which significantly improved overall platform reliability during service interruptions.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developer tools to streamline workflow processes, effectively reducing the cycle time from development to deployment, enhancing productivity across engineering teams involved in product evolution.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implement microservices, resulting in improved modularity and flexibility of applications, allowing the team to better respond to changing requirements and scaling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pipeline by implementing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developer efficiency and significantly reduced deployment errors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successful onboarding of new engineers by structuring programming workshops focused on core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community initiatives, contributing to open-source projects related to financial technology, reinforcing both personal expertise and the company’s reputation as a leader in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backend systems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digital solutions for civil IT projects including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project teams to gather requirements and translate them into technical specifications, enhancing the workflow of various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efforts by implementing automated testing frameworks which significantly improved application reliability and reduced bugs in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schemas and queries to ensure efficient data retrieval and integrity for construction documentation and management software,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regularly participating in sprint planning and retrospective meetings, promoting an iterative approach to software development, prioritizing customer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integrations for real-time data exchange between systems, enhancing the flow of information across civil construction platforms and fostering improved communication among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rollout of mobile applications, delivering user-friendly interfaces and robust backend services to improve operational efficiency in field applications for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debugged production issues across various digital platforms, employing systematic approaches to identify root causes and ensuring high-quality software delivery throughout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technical documentation, and code quality, creating a strong culture of learning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and reporting tools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clients with real-time insights into construction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transforming legacy systems into modern architectures, employing microservices patterns that enhanced scalability and maintainability of existing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system architecture and design changes, ensuring compliance with industry standards while enabling easier onboarding of new team members for seamless knowledge transfer.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