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designing and developing impactful web and mobile applications. Proficient in cloud infrastructure, distributed systems, and API development, with a demonstrated ability to lead projects involving AI integration and backend architecture. Highly collaborative, adept at working in agile environments, and passionate about leveraging technology to transform industries, particularly in insurance tech.</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Go, C#, Ruby, TypeScript,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Django, Spring Boot, Express.js, Flask,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MySQL, PostgreSQL, MongoDB, Redis, Elasticsearch, Apache Kafka, BigQuery,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Platform, Docker, Kubernetes, Terraform,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Integrations:</w:t>
      </w:r>
      <w:r w:rsidRPr="003813CA">
        <w:rPr>
          <w:rFonts w:ascii="Arial" w:eastAsia="Century Gothic" w:hAnsi="Arial" w:cs="Arial"/>
          <w:sz w:val="22"/>
          <w:szCs w:val="22"/>
        </w:rPr>
        <w:t xml:space="preserve"> RESTful services, GraphQL, SOAP, WebSockets, OpenAPI, API Gateway, Swagger,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custom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smooth data interchange between various platforms, effectively reducing manual entry and enhancing productivity for users across disparate systems in the insurance sector.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backend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infrastructure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a scalable, high-performing architecture, contributing to a substantial shift toward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AI-driven processes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extraction and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designers, ensuring seamless integration of user feedback into the development cycle, which significantly improved user engagement and satisfaction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modernizing legacy data formats and transforming them into actionable insights using advanced libraries, empowering business intelligence for insurance agents and organizations reliant on outdated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code reviews and mentorship within an agile environment, promoting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clean coding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collaborative problem-solving to foster team cohesion and drive quality standards forward.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workflows and enabling faster feature releases without compromising on quality or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intelligent systems for automating quoting workflows, allowing agents to efficiently manage and route data submissions to insurance carriers, which drastically reduced time-to-quote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decisions during the initial phases of a greenfield project, focusing on establishing a robust foundation for new products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serverless computing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user experience innovations by building intuitive interfaces via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backend systems were prepared to handle burden through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and integration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visualization tools and library integrations to enhance the user experience by transforming unstructured data inputs into engaging, actionable insights for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with stakeholders to align technical direction with business objectives, ensuring that software solutions directly met the evolving needs of the insurance industry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monitoring and optimization practices across applications, capturing key metrics and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Analytics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data-driven recommendations for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secure, compliant data handling practices for sensitive information, aligning with industry regulations and fostering trust across customer interactions in the insurance sector.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(UAT) ensuring that complex features met customer needs, providing ongoing support post-deployment to resolve any emerging issues promptly.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 culture of continuous improvement within the engineering team, fostering an environment where learning and innovation are prioritized, promoting agility and responsiveness to project demands.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critical components for a civil IT platform, focusing on digital solutions that optimized the planning and bidding processes, enhancing efficiency and communication among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functionalities that automated construction management tasks, leveraging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integration with existing project management software and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cross-departmentally with civil engineers to gather requirements for software solutions that streamline the inspection process in construction, advocating for user-centered design principles throughout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database management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data models, ensuring data integrity, accessibility, and optimizations were aligned with project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full software development lifecycle (SDLC) from requirements gathering, through implementation, to deployment and maintenance in a challenging, fast-paced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debugged applications to ensure reliability and performance under diverse conditions, preventing system failures and enhancing user trust.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technical documentation and user guides, helping end-users understand functionality and ensuring successful adoption of new digital tools in civil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knowledge-sharing sessions to promote best practices in software development and foster understanding of technical issues among non-technical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integrate machine learning algorithms for data analysis, aiming to predict trends and drive efficiency in project management for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feature updates based on user feedback, ensuring that delivered software met evolving industry needs and improved user satisfaction metrics significantly through iterative enhancements.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teams in troubleshooting and resolving technical issues; facilitated resolution of blockers to maintain project momentum and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sharing knowledge of best practices in coding standards and fostering a positive, growth-oriented team culture throughout project cycles.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