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web and mobile applications. Proficient in modern software practices and dedicated to transforming legacy systems. Seeking to contribute to Vesta Software Group's mission to innovate fintech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Python, SQL, CSS, HTML, Razor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Entity Framework, MVC, Bootstrap, jQuery, React, Angular, ASP.NET,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Tools:</w:t>
      </w:r>
      <w:r w:rsidRPr="003813CA">
        <w:rPr>
          <w:rFonts w:ascii="Arial" w:eastAsia="Century Gothic" w:hAnsi="Arial" w:cs="Arial"/>
          <w:sz w:val="22"/>
          <w:szCs w:val="22"/>
        </w:rPr>
        <w:t xml:space="preserve"> MS SQL, Stored Procedures, SSRS, NoSQL, PostgreSQL,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Agile, SCRUM, Test-Driven Development, Kanban, DevOps, Lean Methodology, Behavior-Driven Development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 Tools and Environments:</w:t>
      </w:r>
      <w:r w:rsidRPr="003813CA">
        <w:rPr>
          <w:rFonts w:ascii="Arial" w:eastAsia="Century Gothic" w:hAnsi="Arial" w:cs="Arial"/>
          <w:sz w:val="22"/>
          <w:szCs w:val="22"/>
        </w:rPr>
        <w:t xml:space="preserve"> Visual Studio, Git, Docker, Kubernetes, Jenkins, Azure DevOps, Postman,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transformation of legacy systems into modern, scalable applications,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Entity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performance and maintainability while ensuring seamless integration with existing database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that reduced deployment times and improved code quality through continuous testing and integration in a cloud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new features for fintech applications using </w:t>
      </w:r>
      <w:r w:rsidRPr="003813CA">
        <w:rPr>
          <w:rStyle w:val="span"/>
          <w:rFonts w:ascii="Arial" w:eastAsia="Century Gothic" w:hAnsi="Arial" w:cs="Arial"/>
          <w:b/>
          <w:bCs/>
          <w:sz w:val="22"/>
          <w:szCs w:val="22"/>
        </w:rPr>
        <w:t xml:space="preserve">ASP.NET MVC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user experience and seamless interaction, leading to higher user satisfaction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agile methodologies into the development process, advocating for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promoting daily stand-ups to enhance team communication and efficiency, resulting in more timely project deliveries.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promoted best practices for clean coding and </w:t>
      </w:r>
      <w:r w:rsidRPr="003813CA">
        <w:rPr>
          <w:rStyle w:val="span"/>
          <w:rFonts w:ascii="Arial" w:eastAsia="Century Gothic" w:hAnsi="Arial" w:cs="Arial"/>
          <w:b/>
          <w:bCs/>
          <w:sz w:val="22"/>
          <w:szCs w:val="22"/>
        </w:rPr>
        <w:t xml:space="preserve">test-driven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helping to instill a culture of quality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enabling both development and deployment environments to be consistent and reducing the friction between team members' setups.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leveraging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responsive design and improving their proficiency in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interactivity of web applications, fostering an inclusive learning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Microsoft 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optimizing complex queries and stored procedures, which increased data processing efficiency and application performance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use of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new user interfaces, resulting in faster, more dynamic applications that enhanced user engagement and retention metrics across our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translate them into technical specifications, ensuring that deliverables aligned with customer needs and market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a robust testing framework that increased code reliability and minimized regressions during software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providing input on system design patterns and advocating for the adoption of industry trends such as microservices to enhance product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technology selection for new projects, ensuring the appropriate tools and frameworks were employed to meet both current and future project demands in compliance with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an iterative development approach, utilizing </w:t>
      </w:r>
      <w:r w:rsidRPr="003813CA">
        <w:rPr>
          <w:rStyle w:val="span"/>
          <w:rFonts w:ascii="Arial" w:eastAsia="Century Gothic" w:hAnsi="Arial" w:cs="Arial"/>
          <w:b/>
          <w:bCs/>
          <w:sz w:val="22"/>
          <w:szCs w:val="22"/>
        </w:rPr>
        <w:t xml:space="preserve">Kanban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work items and optimize flow, which improved team productivity and project transparency.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knowledge-sharing sessions on emerging technologies such as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skills and keeping the department updated on the latest industry advancements.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software solutions for civil IT applications that focused on planning, bidding, and construction management,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MS 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test-driven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 a fast-paced environment to ensure high-quality code and reliable delivery in the civil engineering domain, leading to significant efficiency gains.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stakeholders to gather requirements for digital solutions in the construction sector, improving satisfaction through effective communication of technical nuances.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legacy applications by refactoring code and updating the architecture to improve maintainability and extend functionality using </w:t>
      </w:r>
      <w:r w:rsidRPr="003813CA">
        <w:rPr>
          <w:rStyle w:val="span"/>
          <w:rFonts w:ascii="Arial" w:eastAsia="Century Gothic" w:hAnsi="Arial" w:cs="Arial"/>
          <w:b/>
          <w:bCs/>
          <w:sz w:val="22"/>
          <w:szCs w:val="22"/>
        </w:rPr>
        <w:t xml:space="preserve">Entity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MVC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initiative for integrating a paperless contracting system that streamlined operations and reduced overhead costs by automating various processes with modern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and training for users on newly implemented software, ensuring smooth transitions and adaptation within the civil IT space through effective user-engagement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front-end interfaces tailored for civil engineers' needs, significantly improving usability and reducing training times for new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databases, utilizing </w:t>
      </w:r>
      <w:r w:rsidRPr="003813CA">
        <w:rPr>
          <w:rStyle w:val="span"/>
          <w:rFonts w:ascii="Arial" w:eastAsia="Century Gothic" w:hAnsi="Arial" w:cs="Arial"/>
          <w:b/>
          <w:bCs/>
          <w:sz w:val="22"/>
          <w:szCs w:val="22"/>
        </w:rPr>
        <w:t xml:space="preserve">Stored Procedures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complex data retrieval processes necessary for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employing both manually and automated test cases, to ensure software integrity while contributing to a higher standard of quality control.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workflows and implement software changes without interrupting ongoing projects, showcasing adaptability in a constantly evolving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deployment projects, overseeing the transition to updated systems in the civil IT department, leading to increased operational efficiency and reduced user downtime.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development processes and best practices, creating a knowledge base that enhanced team communication and reduced onboarding time for new developers.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