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building innovative web and mobile applications. Proficient in leading technical initiatives, operational processes, and cross-functional collaboration to deliver impactful solutions. Adept in utilizing cutting-edge technologies and methodologies to enhance product functionality and user experience, particularly in the SaaS domain.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Python, Django,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Containers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CI/CD, GitLab, Jenkins, CircleCI,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Redux, Flask, FastAPI, GraphQL,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Firebase, Elasticsearch, Cassandra, Amazon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Postman, Swagger, JIRA,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Prometheus, Grafana, New Relic, Datadog,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implementation of crucial revenue cycle management (RCM) initiatives, focusing on automated eligibility verification and expanding service support to enhance operational efficiency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critical RCM operations, including benefits resolution and claim processing, implementing advanced automation techniques to significantly reduce manual work and improve accuracy in billing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across functional teams, such as Product, Operations, and Finance, to align billing requirements and dependencies, fostering cross-functional collaboration and communication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enhanced analytics and observability metrics, ensuring data accuracy in billing activity while utilizing modern tools to maintain system integrity and performance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advanced tooling and automation processes, streamlining operational workflows in RCM and driving innovative solutions to scale processes effectively within the organization during critical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planning, daily stand-ups, and retrospective meetings, providing insights and leadership in specification discussions while contributing to shaping team practices and processes for improved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guiding them through technical challenges and encouraging a culture of learning and continuous improvement in architectural and planning decisions for scalable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Assumed ownership and delivery for large-scale technical projects, collaborating closely with product teams to translate specifications into actionable tasks that resulted in meaningful improvements to the billing system and customer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technical brainstorming sessions, ensuring the elevation of team technical standards while fostering a collaborative environment that values diverse perspectives.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stakeholder feedback effectively to drive innovative changes to applications, leveraging user insights to enhance functionality while maintaining stringent quality assurance standards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that provided real-time insights into application behavior, enabling proactive responses to potential issues and supporting continuous integration and continuous delivery (CI/CD)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build integrations with third-party systems, utilizing APIs effectively to enhance product capabilities and ensure seamless user experiences for clients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driving decisions and best practices in system design while ensuring adherence to scalability and maintainability principles to support growth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reliability in deployments while reducing the incidence of critical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solutions, implementing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establishing monitoring and alert systems to ensure application availability and performance aligned with company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business-critical applications aimed at improving project management within civil engineering,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and reliable web solutions that transformed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translate them into technical specifications, ensuring digital solutions met the needs of planning, bidding,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integrations that streamlined data flows between different systems, enhancing interoperability of applications used in inspection and contract management within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to ensure robust application performance, utilizing testing frameworks effectively to uphold quality standards while pursuing continuous integration and continuous deployment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architectural design and implementation of a project management tool which helps in optimizing bidding processes, maintaining high usability standards while incorporating feedback from civil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 schemas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storage solutions that supported application performance under various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a cloud-native application solution to facilitate smooth operations in civil contracting workflows while fostering collaboration among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knowledge sharing sessions, emphasizing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while maintaining coding standards that ensured maintainability and scalability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of system architecture and application functionality to support team onboarding and maintenance, aiding in knowledge transfer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Exceded expectations by collaborating with cross-functional teams,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drive project delivery through effective communication and iterative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collaborative workflows remained organized and that deployments were traceable, contributing significantly to overall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proactive approach to problem-solving by identifying bottlenecks in project management tools related to civil frameworks, developing targeted solutions that increased operational throughput.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