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Software Engineer with 11 years of experience in software development, specializing in web and mobile applications. Proven track record in backend development using Java, AWS, and Kubernetes, while also possessing front-end skills with React and TypeScript. Strong adaptability and collaboration skills reflecting commitment to agile development and project management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TypeScript, JavaScript, Python, C#,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GraphQL, Node.js, Spring Boot,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AWS, Google Cloud Platform, Azure, Kubernetes,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MongoDB, PostgreSQL,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JIRA, Visual Studio Code, IntelliJ IDEA, Eclipse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architectures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through effective use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to create seamless user experiences,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responsive front-end components and enhance application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deployment cycles and automated testing frameworks that improved release efficiency without compromising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fetching, optimizing API performance and reducing data over-fetching while consistently adhering to coding standards and practices during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an agile development environment by participating in daily stand-ups, sprint planning, and retrospectives to refine processes and facilitate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Test-Driven Development (TDD) practices to enhance code quality and maintainability, significantly reducing bugs during production releases while ensuring robustness in the deployed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gather requirements, analyze user feedback, and drive iterative enhancements using data-driven methodologies, fostering a user-centric development approach.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database schemas for both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improving data retrieval times and overall application performance while supporting best practices in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pair programming sessions, code reviews, and knowledge sharing, cultivating a culture of learning and professional growth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UI/UX designers to translate design specifications into functional applications, ensuring fidelity to the original design vision while enhancing code reusability and maintainability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in-depth performance tuning and optimization of backend services leading to improved response times, ultimately enhancing user satisfaction and efficiency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codebases, APIs, and deployment procedures to standardize onboarding processes and ensure knowledge transfer among team members during project completions.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architectural discussions, aligning team efforts with the company's technical vision while adhering to industry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outreach through tech meetups, speaking on topics like cloud-native applications and modern development practices, reinforcing personal branding and professional relationships in the tech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for production issues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reliability through proactive monitoring and quick resolution of performance bottlenecks.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clients, utilizing modern web frameworks to streamline project management tasks and enhance stakeholder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for civil IT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 with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data-driven functionalities for construction management and project bidding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an agile team to transition legacy systems to modern architectures using microservices, significantly improving integration capabilities with third-party services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tools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document management and workflow efficiency within the construction industry through innovative technological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structured data management in civil infrastructure projects, ensuring integrity and accessibility across various digital platforms supporting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integration testing and performed code refactoring to optimize application performance, thereby enhancing the reliability of civil IT services offered to enterprise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collaborations, providing digital solutions that include planning, inspection, and management options for construction projects, boosting the overall utility of deployed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to guide future development efforts, ensuring adaptability for new frameworks and adherence to civil engineering standards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bidding management system to automate the contractor selection process by incorporating frameworks like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client interface interactions through valuable UI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understand software requirements, translating complex civil engineering needs into actionable software features and functionality upgrades.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team’s knowledge base through regular code reviews and implementation of best practices in digital engineering solutions, fostering a robust practice in technical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managers with software solutions tailored to civil engineering, focusing on integration of compliance regulations within software architecture for seamless operational execution.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