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expertise in building APIs, developing data pipelines, and collaborating across teams to deliver scalable and high-performance solutions. A strong background in AI tooling and cloud technologies, with a passion for creating impactful customer experiences. Committed to clean architecture and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Kotlin, JavaScript, C#,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Ruby on Rails, Express, React, Vue,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DynamoDB, Redis, Elasticsearch, Apache Kafka,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Kubernetes, Terraform, Docker, CircleCI,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 Tools:</w:t>
      </w:r>
      <w:r w:rsidRPr="003813CA">
        <w:rPr>
          <w:rFonts w:ascii="Arial" w:eastAsia="Century Gothic" w:hAnsi="Arial" w:cs="Arial"/>
          <w:sz w:val="22"/>
          <w:szCs w:val="22"/>
        </w:rPr>
        <w:t xml:space="preserve"> DataDog, Sentry, Prometheus, Grafana, New Relic, Logstash, Kibana, GitHub CoPilot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ingestion, enhancing system interoperability and supporting seamless integration with client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optimal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Kinesis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and analyze large volumes of ad impression data, contributing to data-driven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data science teams to operationalize statistical models, integrating advanced analytics into customer-facing tools powered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to support a high-throughput analytics platform, utilizing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deployments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continuous deployment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build process to increase development efficiency and reduce time to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Cursor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speed and quality, automating routine coding tasks and enabling rapid prototyping of innovative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a strong emphasis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clean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systems were built to remain maintainable and scalable in the long term.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Agile ceremonies, fostering team collaboration and ensuring alignment with project goals, resulting in more efficient project delivery and increased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monitoring and performance tuning, identifying bottlenecks and implementing solutions that improved user experience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on best practices for using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collaboration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customer engagement and optimizing the overall usability of the brand measurement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customer experience tools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causal inference techniques, enabling automated data visualizations that improved marketing insights for enterprise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and optimization of backend systems, establishing proactive observability practices that ensured high availability and durability of service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across teams to gather feedback on project goals, retrieving essential inputs that further refined the product development cycles and technological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Coded and deployed statistical models in production, utilizing best practices in observability and performance, ultimately leading to enhanced operational excellence and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streamlined construction management, project planning, and inspection workflows for clients in the civil engineering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paperless contracting solutions, enhancing efficiency and reducing turnaround time for project approvals through digitized workflows specifically tailored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reporting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access and visibility into project metrics, thus improving strategic decision-making processes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solutions that integrated various data sources,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which contributed to enhanced project planning and execution for civil engineering applications in public and private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deployment processes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ensuring high availability and reliability for client solutions, while also managing infrastructure as code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requirements gathering, analysis, design, development, testing, and deployment, ensuring alignment with client expectations throughout the project duration.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and debugging complex issues in deployed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maintaining code integrity while following established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clients on newly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 to digital processes and maximizing user adoption rates across various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to enhance application capabilities, allowing clients to leverage existing data and functionality in their projects, ultimately adding significant value to our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custom workflow engine that facilitated dynamic resource allocation and task management for construction projects, significantly enhancing productivity and project throughput with users' feedback in mind.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agile methodologies and best practices in code documentation and review processes, fostering a collaborative working environment dedicated to continuous improvement and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and client communications effectively,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progress updates and feedback loops between stakeholders, ensuring projects were on track and transparent.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