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developing robust web and mobile applications. Proven expertise in Ruby on Rails and React frameworks, alongside a strong ability to enhance API performance and scalability. Demonstrated track record in collaborating effectively within agile teams, mentoring junior developers, and contributing to the continuous improvement of technology stacks and product offerings. Passionate about leveraging technology to deliver innovative solutions in claims management and client customizations.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Python,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Node.js, Django,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MySQL, PostgreSQL, MongoDB, Redis, Elasticsearch, Docker,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TDD, BDD,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Libraries &amp; APIs:</w:t>
      </w:r>
      <w:r w:rsidRPr="003813CA">
        <w:rPr>
          <w:rFonts w:ascii="Arial" w:eastAsia="Century Gothic" w:hAnsi="Arial" w:cs="Arial"/>
          <w:sz w:val="22"/>
          <w:szCs w:val="22"/>
        </w:rPr>
        <w:t xml:space="preserve"> jQuery, GraphQL, RESTful APIs, Express.js, Bootstrap, Sass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reliable software architectures in collaboration with cross-functional teams, improving overall development speed and enhancing the user experience across various claims management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 integrations that drove seamless interactions between multiple vendor systems, focusing on reliability and performance optimization in line with industry standards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continuous improvement process of existing codebases, ensuring best practices in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mentoring junior engineers on effective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front-end libraries for enhanced user interaction, resulting in more unified and responsive designs across the claims management platform, aligning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low-code/no-code frameworks for client customization, enabling non-technical users to modify data fields with minimal training, therefore expanding our client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design teams to define requirements and deliver effective technological solutions while participating actively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meetings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overall configurability of software products with improved UI elements and systematic enhancements for client-facing applications, ensuring consistency in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design solutions that anticipate scale and address complex software needs, driving innovation to meet the demands of a growing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evaluations of server-side components, applying insights to refine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and enhance loading times and application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new methodologies suited for your team environment, promoting an agile mindset that supports continuous team development and personal growth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establishing a culture of mentorship, where knowledge sharing and collaborative troubleshooting became embedded into the development team's daily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standardize and consolidate API documentation, enhancing clarity and accessibility for future development efforts, while improving collaboration among inter-team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initiatives to improve cross-platform performance,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the front-end experience, resulting in a smoother UI without sacrificing backend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solutions for ongoing evaluation of system architecture based on changing performance requirements, instilling a proactive approach toward potential technological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feedback sessions aimed at gathering real-world insights on software performance, ensuring that end-user perspectives inform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web applications and backend services for construction management systems, implementing industry best practices such as secure coding and modular software design for streamlined project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translate intricate specifications into actionable coding directives, aligning software solutions with both technical and industry standards in the digital planning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endpoints conducive to real-time data exchange, supporting project planning and operations management, which encourages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architectural design of relational databases by defining required data structures and optimizing SQL queries for improved application performance throughout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knowledge-sharing sessions within the development team, promoting a culture of continuous learning and adaptation to evolving technologies and civil IT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JavaScript frameworks to build dynamic user interfaces that improved user interaction and project visualization for civil engineering professionals, enhancing functionality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and analysis to deployment, ensuring critical milestones are met while adhering to project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agile methodologies to streamline project management and communication efforts within the team, identifying bottlenecks and fostering improvements in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stakeholders during project implementations, leveraging technical insights into operational processes to improve client engagement and experience with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analysts to create actionable insights from user data, driving decision-making and improving overall business performance in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legacy systems to modern web-based applications, ensuring data integrity and accessibility throughout the migration process with minimal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documentation efforts for system architecture and coding conventions, enabling new team members to acclimatize quickly and reducing onboarding time in a fast-paced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