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focused on web and mobile applications. Expertise in building robust and scalable microservices architectures and delivering mission-critical services in SaaS environments. Committed to coding excellence and leveraging industry best practices for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TypeScript, Go,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Angular, React, Vue.js, Express.js,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OpenShift, Docker, AWS, Azure, Terraform,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PostgreSQL, MySQL, Kafka, Elasticsearch, Cassandra,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New Relic, Splunk, Sentry, AppDynamics, Sumo Logic, Loggly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enhancement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911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NENA i3 standards while participating actively in defining end-to-end delivery requirements across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microservice-based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significantly improving deployment efficiency and quicker turnaround on feature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foster a culture of high-quality code, emphasizing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 within a robust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restructured existing services by introducing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both performance and responsiveness in real-time communication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translate complex customer requirements into technical specifications, ensuring our services continually meet evolving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observability and ensure the reliability of production applications, thereby improving overall system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between development, QA, and operational teams to effectively manage software releases within a fast-paced DevOps environment, ensuring timely delivery and quality standards are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workflows to streamline the software development lifecycle, reducing manual errors in deployments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planning, daily stand-ups, and retrospectives, ensuring team alignment and a continuous improvement mindset for enhanced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internal and external use, driving the integration of services that support mobile and web applications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bottlenecks in systems and proposed actionable solutions, enhancing system architecture to support increased scalability for client demand in emergency services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code quality and mentor team members on best practices, instilling a culture of accountability and high standards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discussions and solution architecture planning sessions to align on technology selection and implementation strategies, mitigating risks early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client-focused features that enhanced user experience in emergency services applications by adopting UI best practices alongside backend optimized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regulatory environments governing emergency services technology by ensuring all product features complied with relevant standards, maintaining public trust and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including planning, bidding, construction management, inspection, and paperless contracting workflows, enhancing the operational efficiency of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back-end services, fortifying data processing capabilities and ensuring reliable service delivery within a hybrid cloud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integrations between various project management tools and internal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flow and communication across disparate systems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stakeholders to gather requirements and translate them into technical specifications, promoting a user-centric approach in project delivery while adhering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to ensure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leading to improved software performance and user satisfaction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as a part of Agile Scrum teams, contributing to the continuous development and improvement of the software development process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ensuring optimal schema design for performance and scalability to meet the specific needs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practices, empowering team members to adopt new technologies that facilitate efficient deployment workflows and improve application reliability and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 to protect sensitive project data, prioritizing compliance with regulatory frameworks governing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architectural roadmaps that align with business goals while also optimizing performance and user experience in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shaping the development strategy for new product features based on market research and customer feedback, translating insights into actionable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strategies, optimizing resource management for large-scale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