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Innovative Senior Software Engineer with 11 years of experience in software development, focused on building scalable web and mobile applications. Proven track record of leading complex projects and enhancing data management processes. Expert in C#, .NET, and cloud technologies with a commitment to delivering customer-centric solutions and driving continuous improvement.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SQL, Java, Python, JavaScript, TypeScript,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Core, ASP.NET, React, Angular, Node.js, Express.js,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Heroku, Docker, Kubernetes, Terraform, OpenStack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Engineering:</w:t>
      </w:r>
      <w:r w:rsidRPr="003813CA">
        <w:rPr>
          <w:rFonts w:ascii="Arial" w:eastAsia="Century Gothic" w:hAnsi="Arial" w:cs="Arial"/>
          <w:sz w:val="22"/>
          <w:szCs w:val="22"/>
        </w:rPr>
        <w:t xml:space="preserve"> MySQL, PostgreSQL, MongoDB, Elasticsearch, Redis, Apache Kafka, BigQuery,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Methodologies:</w:t>
      </w:r>
      <w:r w:rsidRPr="003813CA">
        <w:rPr>
          <w:rFonts w:ascii="Arial" w:eastAsia="Century Gothic" w:hAnsi="Arial" w:cs="Arial"/>
          <w:sz w:val="22"/>
          <w:szCs w:val="22"/>
        </w:rPr>
        <w:t xml:space="preserve"> Jira, Git, CI/CD, Agile, Scrum, DevOps, Unit Testing, Integration Testing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and maintained scalable software solutions leveraging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.NET Core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AWS to optimize data handling, ensuring reliability and performance for over a billion records under various load conditions.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in agile sprints to meet project milestones, facilitating collaboration through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maintaining the adaptability to pivot based on changing customer needs and project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deployed robust cloud infrastructures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utilizing services such as </w:t>
      </w:r>
      <w:r w:rsidRPr="003813CA">
        <w:rPr>
          <w:rStyle w:val="span"/>
          <w:rFonts w:ascii="Arial" w:eastAsia="Century Gothic" w:hAnsi="Arial" w:cs="Arial"/>
          <w:b/>
          <w:bCs/>
          <w:sz w:val="22"/>
          <w:szCs w:val="22"/>
        </w:rPr>
        <w:t xml:space="preserve">Elastic Beanstalk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application development and improve deployment efficiency across remote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data governance frameworks, utilizing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data integrity, improve search capabilities, and align data practices with industry standards and regulations.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pair programming sessions to elevate code quality standards amongst team members, mentoring junior engineers to foster a culture of continuous learning and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RESTful APIs using </w:t>
      </w:r>
      <w:r w:rsidRPr="003813CA">
        <w:rPr>
          <w:rStyle w:val="span"/>
          <w:rFonts w:ascii="Arial" w:eastAsia="Century Gothic" w:hAnsi="Arial" w:cs="Arial"/>
          <w:b/>
          <w:bCs/>
          <w:sz w:val="22"/>
          <w:szCs w:val="22"/>
        </w:rPr>
        <w:t xml:space="preserve">ASP.NET Core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communication between front-end applications built with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the back-end services, focused on performance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end-to-end project management for multiple engineering initiatives, from conception through production deployment, employing effective time management strategies to prioritize competing initiatives and tasks successfully.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and maintained unit and integration tests using </w:t>
      </w:r>
      <w:r w:rsidRPr="003813CA">
        <w:rPr>
          <w:rStyle w:val="span"/>
          <w:rFonts w:ascii="Arial" w:eastAsia="Century Gothic" w:hAnsi="Arial" w:cs="Arial"/>
          <w:b/>
          <w:bCs/>
          <w:sz w:val="22"/>
          <w:szCs w:val="22"/>
        </w:rPr>
        <w:t xml:space="preserve">NUnit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Moq</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code quality and reducing regressions while aligning with continuous integration practices to streamline the deployment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UI frameworks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alongside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front-end development, enforcing best practices in responsive design and enhancing the end-user experience for various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stakeholders regularly to gather feedback and present project progress updates, fostering a transparent communication culture that improved stakeholder satisfaction and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innovative solutions for complex data challenges, implementing best practices in </w:t>
      </w:r>
      <w:r w:rsidRPr="003813CA">
        <w:rPr>
          <w:rStyle w:val="span"/>
          <w:rFonts w:ascii="Arial" w:eastAsia="Century Gothic" w:hAnsi="Arial" w:cs="Arial"/>
          <w:b/>
          <w:bCs/>
          <w:sz w:val="22"/>
          <w:szCs w:val="22"/>
        </w:rPr>
        <w:t xml:space="preserve">data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the performance of querying processes and reduce operational latency significantly.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cross-departmental teams to define system specifications and design, ensuring scalability and maintainability of solutions that complied with the organization's strategic objectives and technology stack.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insights into product performance through analytic services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data-informed decisions that ultimately improved product features and customer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comprehensive training workshops to onboard new employees on software tools and systems, contributing to a well-versed, technically adept team that understands the product deeply.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a customer-first approach in all software development projects, ensuring that end-users’ needs were met effectively, leading to higher satisfaction rates and reduced churn.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solutions for civil IT applications with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bidding process and contract management features to streamline construction project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data-driven web applications using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the efficiency of project inspections and ensuring compliance with regulations, thus reducing operational bottlenecks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multi-disciplinary teams to integrate digital solutions for construction management, implementing cutting-edge technologies and methodologies to address clients' needs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services using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Entity Framework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real-time data retrieval and processing, contributing to improved accessibility of project data and documentation.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for various projects, utilizing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ensure timely delivery and adaptation to changing project requirements and stakeholder feedback.</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migrate legacy systems to modern architectures, leveraging </w:t>
      </w:r>
      <w:r w:rsidRPr="003813CA">
        <w:rPr>
          <w:rStyle w:val="span"/>
          <w:rFonts w:ascii="Arial" w:eastAsia="Century Gothic" w:hAnsi="Arial" w:cs="Arial"/>
          <w:b/>
          <w:bCs/>
          <w:sz w:val="22"/>
          <w:szCs w:val="22"/>
        </w:rPr>
        <w:t xml:space="preserve">cloud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system reliability and increase the scalability of existing solutions for clients in the construction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detailed analysis and optimization of existing codebases to improve performance and reduce technical debt while ensuring alignment with industry best practices in software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project kickoff meetings with stakeholders to gather requirements and clarify project scope, enhancing communication and collaboration among all parties involved in the development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with third-party services to enhance core features of civil IT solutions, allowing for expedited project management and efficiency in client engagements.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adopting best practices for coding and design patterns, fostering a culture of continuous improvement and fostering teamwork among cross-functional groups.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technical discussions and brainstorming sessions, contributing innovative ideas that led to significant enhancements in user experience and system performance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best practices in code reviews to uphold high standards in software quality and functionality, ensuring the robustness and effectiveness of solutions across multiple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