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building and deploying web and mobile applications. Strong expertise in API development, cloud platforms, and data integration solutions. Passionate about enhancing user experiences and optimizing performance through innovative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Flask, Express.js,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Formats:</w:t>
      </w:r>
      <w:r w:rsidRPr="003813CA">
        <w:rPr>
          <w:rFonts w:ascii="Arial" w:eastAsia="Century Gothic" w:hAnsi="Arial" w:cs="Arial"/>
          <w:sz w:val="22"/>
          <w:szCs w:val="22"/>
        </w:rPr>
        <w:t xml:space="preserve"> SQL, NoSQL, PostgreSQL, MongoDB, CSV, JSON, Excel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 APIs, GraphQL, ETL, Microservices,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resulting in improved user satisfaction and engagement through intuitive interfaces tailored to end-user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executing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different third-party systems while adhering to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scalability and cost-effectiveness while implementing robust error handling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develop specifications that prioritize user experience, actively participating in customer demos to identify technical improvements and incorporate user feedback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cleaning workflows with </w:t>
      </w:r>
      <w:r w:rsidRPr="003813CA">
        <w:rPr>
          <w:rStyle w:val="span"/>
          <w:rFonts w:ascii="Arial" w:eastAsia="Century Gothic" w:hAnsi="Arial" w:cs="Arial"/>
          <w:b/>
          <w:bCs/>
          <w:sz w:val="22"/>
          <w:szCs w:val="22"/>
        </w:rPr>
        <w:t xml:space="preserve">financial data 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QuickBooks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reporting dashboards that fulfilled enterprise-level audit requirements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facilitate regular releases, ensuring rapid iteration cycles and infusing customer-centric designs into the development process to enhance product-market fit.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cross-functional teams, translating technical specifications into actionable development tasks and ensuring alignment with business objectives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audit and debug applications, ensuring optimal performance and instantaneous response to any potential issues that could arise during deployment or runtime.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components and libraries within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development processes and ensuring consistent implementation of design across multiple projects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providing insights on recent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and machine learning deployment practices to integrate intelligent features into existing platforms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focusing on </w:t>
      </w:r>
      <w:r w:rsidRPr="003813CA">
        <w:rPr>
          <w:rStyle w:val="span"/>
          <w:rFonts w:ascii="Arial" w:eastAsia="Century Gothic" w:hAnsi="Arial" w:cs="Arial"/>
          <w:b/>
          <w:bCs/>
          <w:sz w:val="22"/>
          <w:szCs w:val="22"/>
        </w:rPr>
        <w:t xml:space="preserve">clean code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standards, and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innovative solutions leveraging automated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decision-making tools to facilitate data transformation tasks and empower finance teams with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experimentation with </w:t>
      </w:r>
      <w:r w:rsidRPr="003813CA">
        <w:rPr>
          <w:rStyle w:val="span"/>
          <w:rFonts w:ascii="Arial" w:eastAsia="Century Gothic" w:hAnsi="Arial" w:cs="Arial"/>
          <w:b/>
          <w:bCs/>
          <w:sz w:val="22"/>
          <w:szCs w:val="22"/>
        </w:rPr>
        <w:t xml:space="preserve">LLM-based code generation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workflows, streamlining development efforts while enabling focus on higher-order business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clients to convey technical solutions and gather requirements, ensuring that all developments aligned with their strategic financial data transformation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adherence to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team accountability and enhancing overall code quality to streamline application maintenance and future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digital solutions for civil IT projects focusing on planning, bidding, and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efficient software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workflows and transformation tasks within </w:t>
      </w:r>
      <w:r w:rsidRPr="003813CA">
        <w:rPr>
          <w:rStyle w:val="span"/>
          <w:rFonts w:ascii="Arial" w:eastAsia="Century Gothic" w:hAnsi="Arial" w:cs="Arial"/>
          <w:b/>
          <w:bCs/>
          <w:sz w:val="22"/>
          <w:szCs w:val="22"/>
        </w:rPr>
        <w:t xml:space="preserve">civil engineering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with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data access and manipulation across multiple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author technical documentation and user manuals, ensuring clarity and ease of use for non-technical stakeholders while simplifying complex processes through educational materials.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discussions to gather insights on project needs and pain points, effectively translating user feedback into actionable technical requirements for seamless implementation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by refactoring existing code and integrating modern libraries and frameworks, significantly improving performance and reducing response times for end-users interacting with financial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displaying essential metrics for project management that empowered stakeholders to make data-driven decisions promptly and accurately.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users of custom-built software, imparting valuable knowledge and skills necessary for navigating complex project environments and maximizing software utility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guide the development process, regularly conducting sprint planning and review meetings to ensure alignment with project timelines and stakeholder expectations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version-controlled project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code management and streamlined development processes while implementing branching strategies aligned with team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tools, proposing their integration into existing product lines to enhance functionality and maintain competitive advantage within the civil engineering software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protocols, ensuring software reliability and optimizing the user experience by prioritizing thorough testing before deployment of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of </w:t>
      </w:r>
      <w:r w:rsidRPr="003813CA">
        <w:rPr>
          <w:rStyle w:val="span"/>
          <w:rFonts w:ascii="Arial" w:eastAsia="Century Gothic" w:hAnsi="Arial" w:cs="Arial"/>
          <w:b/>
          <w:bCs/>
          <w:sz w:val="22"/>
          <w:szCs w:val="22"/>
        </w:rPr>
        <w:t xml:space="preserve">financial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improving reporting accuracy and alignment with stakeholder expectations through meticulous attention to detail and iterative development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