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Proven expertise in backend development with Node.js and Firebase, alongside robust frontend skills using React and TypeScript. Committed to delivering high-quality solutions in fast-paced environments and fostering collaboration across teams to ensure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React Native, Node.js,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Google Cloud Platform (GCP), Firebase, Terraform, Docker,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NoSQL, Relational DB,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Kubernetes, GitHub Actions, Jenkins,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Postman, JIRA, Git,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scalable backend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 (GCP)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efficiency for various web applications and promoting best practices among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performance improvements and user experience enhancements that delighted clients and stakeholders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cloud infrastructure for large volumes of 3D user-generated data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improving load times and reliability across multiple user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translate product requirements into technical solutions, ensuring successful deployments that met deadlines and exceeded expectations from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and key technical decisions across the stack, implementing innovative features like enhanced access-control mechanisms to support custom roles and diverse user groups.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the time to release critical updates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features encompassing identity management, content delivery, billing, and collaboration tools for 3D assets, enhancing user engagement and streamlining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 batch-processing system, significantly improving performance and maintainability while adapting to a fast-paced AI environment with rapidly changing project needs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engineers, fostering a culture of continuous learning, technical excellence, and collaborative problem-solving within the Core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troubleshooting and performance bottlenecks analysis, effectively identifying and resolving issues in both frontend and backend systems to improve overall system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testing and deployment infrastructure initiatives supporting automation of QA processes, enhancing product reliability and team productivity while minimizing manual intervention for release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the infrastructure, including successful data migrations and storage provider transitions which resulted in cost efficiencies and improved service performance for all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APIs that facilitated seamless communication between client applications and backend services, ensuring efficient data flow and consistency across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architectural discussions, leveraging industry trends to drive innovation in project execution and keep up with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performance enhancements across systems through profiling and identifying bottlenecks, implementing improvement strategies that benefited both end-users and project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context of Civil IT, focusing on data management solutions that support planning, bidding, and project oversight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and product stakeholders to ensure the delivery of user-centric applications, translating complex requirements into actionable development plans within a team-oriented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and NoSQL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data storage needs, ensuring high data integrity and performance in real-time application use cases.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within software development, thereby enhancing code quality and maintainability for various digital solutions in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APIs and integrated third-party services that streamlined data flow and processing within various applications, resulting in improved operational efficiency and user accessibility features within the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software development practices, contributing to sprint planning, daily stand-ups, and retrospectives that fostered consistent communication and team alignment on project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promoting knowledge sharing and best practices in software development and maintaining high coding standards across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feedback to refine software functionalities, ensuring alignment with user expectations and industry standards, particularly in the context of digital solutions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on new tools and technologies, driving a culture of teamwork and continuous improvement among developers while keeping the team knowledgeable about industry trends and innovations.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infrastructure automation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resource management and container orchestration across various environments in project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additional technologies associated with 3D graphics and rendering, proposing potential integrations and improvements that could enhance the visual output of engineering applications developed by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civil engineering professionals to tailor software solutions to meet the unique needs and challenges found within the planning and construction management domains of the industry.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