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Senior Software Engineer with over 11 years of professional experience in software development, specializing in web and mobile applications using modern technologies. Adept at building high-performance backend systems, driving architectural decisions, and delivering scalable solutions. Proven collaborator with strong skills in communication and teamwork, enthusiastic about working in innovative environments that prioritize growth and advancement.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Django, SQL, Java, Go,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 REST Framework, Flask, Node.js, Express, React, Angular, Vue.js,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GitHub Actions, Jenkins, Travis CI, AWS,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SQLite, Redis, Elasticsearch,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CircleCI, Ansible, Prometheus, Grafana, WebSockets, Apache Kafka,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macOS, Windows, Ubuntu, Red Hat, Debian, CentOS, Fedora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performance, enabling seamless data sharing and third-party integrations across multiple client platforms in the food service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management and quality assurance, to define requirements, streamline project workflows, and ensure timely delivery of high-quality software solutions that meet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decisions by evaluating technology stacks and implementing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CI/CD, and cloud infrastructure to improve the efficiency and reliability of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internal frameworks, optimizing feature implementation processes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facilitating easy deployment and maintenance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knowledge-sharing sessions to promote team best practices, mentoring junior engineers and helping elevate coding standards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strategies using unit testing frameworks to identify and rectify application issues proactively, thereby improving system reliability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that support various frontend applications, ensuring robust and secure data transactions necessary for diverse client operations in real-time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keep up with emerging technologies and industry trends, adapting architectural approaches to align with the company's strategic goals and enhancing system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logging and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application performance and troubleshoot issues, ensuring high availability of services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real-time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vastly improved user interaction and engagement on digital platforms provided to clients such as schools and hospitals.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UI/UX designers to create intuitive and user-friendly interfaces that enhance customer experiences across multiple web and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Exercised strong problem-solving abilities and adaptability in tackling complex technical challenges, ensuring timely delivery of projects while optimizing resource allocation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 culture of collaboration and innovation, fostering an environment where team input is valued, leading to better decision-making and enhanced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database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improved performance while ensuring data integrity under high-load scenarios expected in service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for building scalable solutions, enhancing data security and deploying applications in a cost-effective manner that aligns with growth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integrating backend processes in real-time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aiding in planning and construction management for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gather requirements for new features in digital contracting platforms, ensuring technical solutions aligned with user expectations and regulatory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data management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critical insights into project statuses and compliance for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part in the design and architecture of API services to facilitate integration between various digital solutions used in bidding and inspection processes, elevating overall system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software development life cycle (SDLC) processes, enhancing agile practices and iterative development workflows to accelerate project timelines and reduce bottlenecks.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ensure effective adoption of digital solutions for paperless contracting, resulting in smoother transitions and higher user satisfaction with the technology offered.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performance by applying optimization techniques on backend systems, leading to faster bidding processes and improved usability for end-users in civil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unit and integration testing to maintain high standards of software quality and minimize defects before deployments, significantly decreasing post-launch support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smoother deployments and faster iterations on application features while maintaining consistent coding standards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of user feedback into software evolution, which informed feature enhancements that directly addressed user challenges in actual civil IT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end-users on new functionalities added to platforms, fostering user engagement and encouraging the adoption of digital tools in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refactored legacy code to align with modern software practices while ensuring ongoing project viability and compliance with current technology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