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focusing on web and mobile applications. Proficient in both front-end and back-end technologies, specializing in C#, .NET, and modern web development practices. Proven ability to mentor and lead development teams, ensuring high-quality, maintainable code and implementing industry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.NET 6, .NET Framework, TypeScript, JavaScript, HTML, CSS/SASS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 APIs, RESTful Services, SQL, Entity Framework, PostgreSQL, MySQL,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npm, Gulp, Webpack, Git, Docker,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Angular, Vue.js, Bootstrap, Tailwind CSS, WebSockets, GraphQL,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Jenkins, Kubernetes, Docker Swarm, GitHub Actions, CircleCI,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front-end and back-end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software solutions that meet customer requirements and enhance user experiences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real-time IoT messaging and data visualization,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communication and data flow within the application architecture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technical guidance and conducting code reviews to ensure adherence to established coding standards, fostering a collaborative and knowledge-sharing environment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define and prioritize technical stories, effectively translating customer requests into actionable development tasks and ensuring timely delivery of high-quality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design and product teams to identify and address gaps in application performance, ensuring the continuity and scalability of applications in a competitive market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by analyzing process data and system metrics, leading workshops aimed at optimizing existing workflows and boosting operational efficiencies across development streams.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user-centric applications drawing on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best practices in web development for enhanced user interactions and reduced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of applications and maintained comprehensive documentation, ensuring all project stakeholders had a clear reference to system architecture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integrated suggested changes promptly, enhancing applications based on real-world use cases, thereby directly improving customer satisfaction and product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accurate and up-to-date technical documentation, ensuring all code was thoroughly annotated and that development environments were standardized for clarity and ease of use.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and trained the team on the latest developments in web technologies and best practices to foster innovative thinking and agility within the project framework, increasing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coding practices through the identification of technical debt and the introduction of clean coding principles and design patterns in team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sprint planning sessions, utilizing established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facilitate transparent communication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industry patterns, providing the team with insights and actionable recommendations to keep the product offering ahead of market trends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design patterns and architectural best practices to ensure scalable and maintainable development processes, significantly improving project milestones and deliverable timelines.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planning, bidding, construction management, and inspection in the Civil IT sector,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web technologies for improved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user-friendly interfaces and dashboards that enhanced stakeholder engagement and informed decision-making,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projects focused on automating paperless contracting processes, creating streamlined workflows that significantly reduced manual overhead and improved project turnaround times across the board.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implemented testing strategies to ensure software integrity and reliability, aligning with industry standards and best practices in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for seamless integration between various digital platforms and mobile applications, facilitating real-time updates that enhanced project visibility for stakeholders and clients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CI/CD pipelines and Docker for deployment processes, establishing a streamlined process that minimized downtime and ensured consistent updates across all software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user feedback and conducted usability tests to refine features and functionalities of digital tools, ensuring that end-user requirements were prioritized and fulfilled effectively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workshops for team members focusing on the latest programming languages and techniques, promoting an adaptive learning culture that enhanced overall team competency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construction management workflows to integrate custom IT solutions that optimized process efficiencies and provided insight into project milestones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multiple projects that focused on improving existing civil engineering digital tools,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state management and UI responsiveness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alignment with civil industry regulations and compliance, ensuring that all software solutions met necessary standards and client expectations while facilitating seamless collaboration between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implementation of feedback mechanisms within the software to continuously improve systems based on user experience and evolving project demands, resulting in a better end product.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