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focusing on web and mobile applications. Proficient in modern development frameworks and effective in delivering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HTML, CSS,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Angular, Django, Bootstrap, jQuery,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OpenShift, Firebase,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reliability across distributed systems, enhancing user experiences in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specifications, ensuring clear communication throughout the software development life cycle for all integration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solutions within stringent deadlines, adapting to the dynamic demands of project schedules and contributing to a culture of continuous improvement 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processes, enhancing team efficiency and reducing onboarding time for new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knowledge sharing and technical excellence within the team through code reviews and pair programming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bottlenecks and resolved technical challenges through effective debugging and optimization,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maintaining clear communication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architectural risks by contributing to collaborative solution designs with architects and delivery managers, enhancing overall system robustness and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open-source projects to foster creative development pursuits and stay current on industry trends, showcasing a commitment to personal growth and community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and deployed patches for legacy systems, ensuring seamless integration and minimal disruption to service quality during transitions and technology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workshops, helping the team visualize and improve upon application design workflows, which increased team cohesion and idea generation.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several feature enhancements through an ownership mindset and meticulous planning, resulting in enhanced usability and overall customer satisfaction with the software products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delivered software solutions in civil IT environments,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systems and collaborating across teams to innovate on digital solutions for construction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 for data management in civil IT applications, ensuring reliable data processing for bidding, inspection, and management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develop seamless integration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various frontend frameworks, enhancing user interface interactivity and engagement across platforms while reducing friction in user 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IT software delivery with a focus on performance, leveraging distributed systems design principles, to ensure systems maintained high availability and reliability even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processes, enhancing efficiency in project documentation and management through effective software solutions tailored to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 interoperability with modern software ecosystems, successfully aligning engineering practices within Infotech to industry standards for civil IT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with stakeholders by providing technical insights and projections, ensuring that engineering choices were aligned with project timelines and client expectations throughout project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ceremonies that promoted clarity, collaboration, and accountability within the development team, reinforcing a strong team culture and focused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