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Proficient in leading architecture design, mentoring engineers, and delivering scalable enterprise-grade solutions with a focus on Java/J2EE. Passionate about applying AI-driven innovations to enhance business processes in the healthcare domain, leveraging expertise in integration technologies and CI/CD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SQL, JavaScript, HTML5, CSS, XML,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Microservices, JSF, SOA, Apache Camel, Jenkins,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Maven, Git, Bitbucket, JIRA, Postman, SOAPUI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Serverless, Kubernetes,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JMS, ESB, iWay, RabbitMQ, Kafka,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enterprise-grade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practices in software architecture to ensure maintainability and performance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solution architecture discussions and facilitated design whiteboarding sessions, thereby ensuring comprehensive understanding and alignment across the team towards delivering 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reviews, emphasizing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a culture of quality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unit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reliability and reducing integration issues during deployment, thereby allowing smoother project progression.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builds, deployments, and improved testing automation that reduced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management solutions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seamless communication between various systems and services for efficient data flow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during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production deployments, addressing issues promptly to maintain project timelines and exceed client expectations in delivering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AI and machine learning techniques to optimize workflows, implementing predictive analytics that significantly improved resource allocation and business process efficiency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implementation of microservices architectures, promoting agility in development processes and reducing time-to-market for new features while maintaining a scalable product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tuning of applications and databases to enhance system response times, ensuring applications operated efficiently under peak load conditions throughout their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both production and non-production environments, addressing maintenance and troubleshooting needs effectively while ensuring high availability and performance standards were consistently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tasks and manage the product backlog in a rapidly changing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system architecture and application workflows, making it easier for new team members to onboard and for stakeholders to understand system functions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and compliance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protocols in cloud environments, ensuring data protection while maintaining user accessibility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improving deployment consistency across environments and enabling effective resource management within cloud deployments.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specifically for the civil IT domain, increasing efficiency in project oversight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client needs into functional specifications, applying agile methodologies to ensure timely deliverables and client satisfaction with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reliability and reducing defects reported post-release across various civil IT applications managed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integration workflows to ensure seamless data communication and synchronization between on-premise and cloud-hosted services, enhancing operational agility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complex APIs and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catering to external and internal client needs, ensuring high-performance for all integrated applications and data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applications' performance through meticulous code reviews and refactoring sessions, which elevated overall system efficiency and reduced technical debt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projects from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solutions, significantly improving system usability and ensuring compliance with updated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team members on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orchestration, helping to elevate the team's overall technical capabilities and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 and define project scopes for digital solutions in construction management, ensuring alignment with business objectives and strategic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robust integration points while reducing the risk associated with data transactions between various standalone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integration workflows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an efficient automated testing and deployment process, which enhanced the reliability of ongoing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in estimating project timelines and resources needed for successful execution in the realm of civil infrastructure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