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crafting innovative web and mobile applications, specializing in Node.js, TypeScript, and AWS technologies for efficient solutions in the FinTech sector. Proficient in event-driven architecture, data models, and committed to enhancing security for sensitive financial data. Strong communicator and collaborator, adept at translating complex business requirements into robust technical designs and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Node.js, TypeScript, JavaScript, Python, SQL, HTML, 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React, Redux, Angular, Django, Bootstrap, Material-UI,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AWS Glue, Terraform, Docker, Kubernetes, CI/CD, SQS, SNS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ORM,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Management:</w:t>
      </w:r>
      <w:r w:rsidRPr="003813CA">
        <w:rPr>
          <w:rFonts w:ascii="Arial" w:eastAsia="Century Gothic" w:hAnsi="Arial" w:cs="Arial"/>
          <w:sz w:val="22"/>
          <w:szCs w:val="22"/>
        </w:rPr>
        <w:t xml:space="preserve"> Airbyte, Apache Kafka, Apache Airflow, Talend, Informatica, Dataflow, Scrapy, AWS Lambda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performance in a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 transaction volumes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complex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r w:rsidRPr="003813CA">
        <w:rPr>
          <w:rStyle w:val="span"/>
          <w:rFonts w:ascii="Arial" w:eastAsia="Century Gothic" w:hAnsi="Arial" w:cs="Arial"/>
          <w:b/>
          <w:bCs/>
          <w:sz w:val="22"/>
          <w:szCs w:val="22"/>
        </w:rPr>
        <w:t xml:space="preserve">SNS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the reliability of message-driven architectures in financial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streamlined deployment processes and enhanced operational efficiency, resulting in reduced time-to-market for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strategies to ensure code quality, employing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facilitating robust integration testing processes to enhance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complex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utilizing </w:t>
      </w:r>
      <w:r w:rsidRPr="003813CA">
        <w:rPr>
          <w:rStyle w:val="span"/>
          <w:rFonts w:ascii="Arial" w:eastAsia="Century Gothic" w:hAnsi="Arial" w:cs="Arial"/>
          <w:b/>
          <w:bCs/>
          <w:sz w:val="22"/>
          <w:szCs w:val="22"/>
        </w:rPr>
        <w:t xml:space="preserv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data access speeds and ensure efficient data modeling aligned with business requirements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development workflows to automate mundane tasks and improve feature development,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measures to protect sensitive financial data, developing protocols to meet compliance standards like SOC 2 while enhancing user privacy and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design sprints and continued agile methodologies to ideate and prioritize feature requirements, resulting in effective problem-solving and prompt delivery cycles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coding and software design, encouraging knowledge sharing and collaborative learning to strengthen the entire team’s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architecture reviews and stakeholder meetings, providing expertise in crafting technical solutions that align with overall business strategy and technology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initiative to document architectural decisions and maintain comprehensive code repositories, contributing to knowledge management and easing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present data insights to stakeholders, enabling better decision-making based on real-time analytics from the software solutions built and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ensuring the alignment of technical outcomes with customer expectations and enhancing satisfaction with delivered products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regularly to stay ahead in the rapidly evolving FinTech landscape, promoting experimentation and innovation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 services that support mobile applications, ensuring performance, security, and reliability were key priorities during the build process, allowing seamless client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full software development lifecycle and improving efficiency in data processing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analyze project requirements, translating them into functional specifications that guided development and ensured alignment with user expectations and government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optimizing SQL queries and improving database interactions, leading to significant performance boosts and increased user experience in construction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deliver solutions that streamlined workflows in bidding and contracting processes, leveraging digital tools for enhanced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shift from monolithic applications to microservices architecture, implementing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flexibility across different types of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peer-review sessions to maintain high-quality coding standards and facilitate continuous learning among team members, ensuring that code quality and functionality aligned with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automated testing protocols under the guidance of senior engineers, which resulted in improved defect detection rates and confidence in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manage environment configurations across different projects for efficiency and consistency.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migrations and updates with minimal downtime, ensuring continuous service for clients relying on real-time data for construction project management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emerging software development technologies and methodologies, cultivating an innovative culture within the organization focused on learning and adapting to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improve deployment frequency and recovery times, contributing to faster iteration cycles on project deliverables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user feedback to implement enhancements and troubleshoot issues in existing applications, fostering strong customer relationships through proactive engagement and support.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