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Senior Software Engineer with 11 years of experience specializing in web and mobile application development. Proficient in building robust APIs and microservices with a strong focus on security, performance, and scalability. Expertise in collaborating with product teams, enforcing best practices in code quality, and successfully navigating fast-paced, iterative environments. Adept at utilizing cloud platforms and leading technical initiatives for system enhancement and partner integration in financial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Python, JavaScript, TypeScript,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ASP.NET Core, Node.js, React, Angular, Azure,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Cosmos DB, Azure 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OAuth2, OpenAPI, gRPC, Service Bus, Event Hubs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Azure DevOps, Docker, Kubernetes, Terraform, Prometheus,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Security best practices, PCI DSS, SOC 2, Incident response, Logging frameworks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multiple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onboarding, enhancing integration mechanisms to ensure seamless partner collaboration and improving overall system efficiency across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technical architects to define product requirements, ensuring alignment in system enhancements and delivering robust technology solutions that cater to partner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code reviews and mentored junior engineers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ensuring adherence to high standards of code quality while promoting continuous integration and agile development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alerting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proactive incident management and securing high availability service levels required by business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legacy systems to improve maintainability and scalability, leveraging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flexible deployment strategies that adapted to changing business demands and technological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root cause analysis during incident response activities, driving initiatives to enhance system resilience while handling complex troubleshooting for mission-critical applications used in financial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comprehensive architectural documentation that supported decision-making and provided clarity in design options analysis, ensuring alignment with best practices and compliance standards for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native services to develop components that included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Key Vault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Cosmos 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security and data management strategies for financial transactions and customer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proposed adoption strategies that enhanced our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and ensured competitive positioning in the fintech landscape, emphasizing the importance of innovation in product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to improve software reliability and expedite deployment time, ensuring that the applications met rigorous standards for functionality and compliance required in the financial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in team processes, promoting a culture of adaptability and rapid iteration, thus ensuring timely delivery of essential features to users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environment of collaboration and teamwork across disciplines, integrating feedback loops from product and operational teams to continuously enhance software solutions and improve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Championing security in software development through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PCI DSS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 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compliance standards, ensuring that applications handled sensitive financial data securely and met industry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 event-driven architecture,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 Bus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 Hubs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real-time data processing and improved application responsiveness within our financial services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platform enhancements that incorporated customer feedback and analytics, driving continuous improvement cycles focused on user satisfaction and operational efficiency.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project management methodologies to streamline construction management processes while supporting digital solutions for planning and bidding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application hosting, optimizing performance and reducing operational costs associated with traditional on-premise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integrated systems that enhanced inspection processes through digital solutions, minimizing paperwork and improving overall project management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project tracking tools that provided stakeholders with real-time insights, fostering transparency in construction management projects and enabling better decision-making across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optimization and legacy system modernization efforts, introducing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build processes and deployment efficiency for critical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security protocols and compliance measures related to the handling of sensitive project data, ensuring adherence to best practices in software development for the AEC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team members with training sessions on emerging technologies relevant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their ability to leverage advanced features in programming languages and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software quality assurance testing to identify defects and improve the overall user experience of applications, ensuring alignment with industry standards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in project workflows, augmenting decision-making capabilities and contributing to enhanced visualization tools for construction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team efforts to foster an agile culture, promoting adaptability and swift pivoting in response to changing project requirements while maintaining high standards of software quality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team handbooks and best practice documentation, establishing standards for project workflows and facilitating smoother onboarding processes for new engineering hires within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 in the civil IT domain, enhancing the visibility and reputation of the company within technical communities, thereby supporting business development initiatives and partnership opportunities.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